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1B" w:rsidRPr="0082703F" w:rsidRDefault="00FC3848">
      <w:pPr>
        <w:rPr>
          <w:rFonts w:ascii="Arial" w:hAnsi="Arial" w:cs="Arial"/>
          <w:b/>
          <w:sz w:val="20"/>
          <w:szCs w:val="20"/>
        </w:rPr>
      </w:pPr>
      <w:r w:rsidRPr="0082703F">
        <w:rPr>
          <w:rFonts w:ascii="Arial" w:hAnsi="Arial" w:cs="Arial"/>
          <w:b/>
          <w:sz w:val="20"/>
          <w:szCs w:val="20"/>
        </w:rPr>
        <w:t>BACKGROUND</w:t>
      </w:r>
    </w:p>
    <w:p w:rsidR="00125BA9" w:rsidRPr="0082703F" w:rsidRDefault="00125BA9">
      <w:pPr>
        <w:rPr>
          <w:rFonts w:ascii="Arial" w:hAnsi="Arial" w:cs="Arial"/>
          <w:sz w:val="20"/>
          <w:szCs w:val="20"/>
        </w:rPr>
      </w:pPr>
    </w:p>
    <w:p w:rsidR="00125BA9" w:rsidRPr="0082703F" w:rsidRDefault="00125BA9">
      <w:pPr>
        <w:rPr>
          <w:rFonts w:ascii="Arial" w:hAnsi="Arial" w:cs="Arial"/>
          <w:sz w:val="20"/>
          <w:szCs w:val="20"/>
        </w:rPr>
      </w:pPr>
      <w:r w:rsidRPr="0082703F">
        <w:rPr>
          <w:rFonts w:ascii="Arial" w:hAnsi="Arial" w:cs="Arial"/>
          <w:sz w:val="20"/>
          <w:szCs w:val="20"/>
        </w:rPr>
        <w:t xml:space="preserve">To investigate the potential for electrostatic precipitator (ESP) upgrades, we asked Babcock &amp; Wilcox (B&amp;W) to support us with their expertise.  Our instructions to B&amp;W were </w:t>
      </w:r>
      <w:r w:rsidR="00FC3848" w:rsidRPr="0082703F">
        <w:rPr>
          <w:rFonts w:ascii="Arial" w:hAnsi="Arial" w:cs="Arial"/>
          <w:sz w:val="20"/>
          <w:szCs w:val="20"/>
        </w:rPr>
        <w:t>that we would</w:t>
      </w:r>
      <w:r w:rsidRPr="0082703F">
        <w:rPr>
          <w:rFonts w:ascii="Arial" w:hAnsi="Arial" w:cs="Arial"/>
          <w:sz w:val="20"/>
          <w:szCs w:val="20"/>
        </w:rPr>
        <w:t xml:space="preserve"> meet with a plant representative to discuss the ESP design and upgrades and to walk around the ESPs for expansion potential</w:t>
      </w:r>
      <w:r w:rsidR="007904BA" w:rsidRPr="0082703F">
        <w:rPr>
          <w:rFonts w:ascii="Arial" w:hAnsi="Arial" w:cs="Arial"/>
          <w:sz w:val="20"/>
          <w:szCs w:val="20"/>
        </w:rPr>
        <w:t xml:space="preserve">, and a week later </w:t>
      </w:r>
      <w:r w:rsidR="00816234" w:rsidRPr="0082703F">
        <w:rPr>
          <w:rFonts w:ascii="Arial" w:hAnsi="Arial" w:cs="Arial"/>
          <w:sz w:val="20"/>
          <w:szCs w:val="20"/>
        </w:rPr>
        <w:t xml:space="preserve">they would provide </w:t>
      </w:r>
      <w:r w:rsidR="007904BA" w:rsidRPr="0082703F">
        <w:rPr>
          <w:rFonts w:ascii="Arial" w:hAnsi="Arial" w:cs="Arial"/>
          <w:sz w:val="20"/>
          <w:szCs w:val="20"/>
        </w:rPr>
        <w:t>order of magnitude estimates for ESP expansion or conversion to a Pulse Jet Fabric Filter conversion (FFC)</w:t>
      </w:r>
      <w:r w:rsidRPr="0082703F">
        <w:rPr>
          <w:rFonts w:ascii="Arial" w:hAnsi="Arial" w:cs="Arial"/>
          <w:sz w:val="20"/>
          <w:szCs w:val="20"/>
        </w:rPr>
        <w:t xml:space="preserve">.  B&amp;W met with the </w:t>
      </w:r>
      <w:r w:rsidR="00BB6FB5" w:rsidRPr="0082703F">
        <w:rPr>
          <w:rFonts w:ascii="Arial" w:hAnsi="Arial" w:cs="Arial"/>
          <w:sz w:val="20"/>
          <w:szCs w:val="20"/>
        </w:rPr>
        <w:t>Project Engineering</w:t>
      </w:r>
      <w:r w:rsidRPr="0082703F">
        <w:rPr>
          <w:rFonts w:ascii="Arial" w:hAnsi="Arial" w:cs="Arial"/>
          <w:sz w:val="20"/>
          <w:szCs w:val="20"/>
        </w:rPr>
        <w:t xml:space="preserve"> Dept.</w:t>
      </w:r>
      <w:r w:rsidR="00BB6FB5" w:rsidRPr="0082703F">
        <w:rPr>
          <w:rFonts w:ascii="Arial" w:hAnsi="Arial" w:cs="Arial"/>
          <w:sz w:val="20"/>
          <w:szCs w:val="20"/>
        </w:rPr>
        <w:t xml:space="preserve"> (PE)</w:t>
      </w:r>
      <w:r w:rsidRPr="0082703F">
        <w:rPr>
          <w:rFonts w:ascii="Arial" w:hAnsi="Arial" w:cs="Arial"/>
          <w:sz w:val="20"/>
          <w:szCs w:val="20"/>
        </w:rPr>
        <w:t xml:space="preserve"> and a plant representative at Ghent</w:t>
      </w:r>
      <w:r w:rsidR="00BB6FB5" w:rsidRPr="0082703F">
        <w:rPr>
          <w:rFonts w:ascii="Arial" w:hAnsi="Arial" w:cs="Arial"/>
          <w:sz w:val="20"/>
          <w:szCs w:val="20"/>
        </w:rPr>
        <w:t xml:space="preserve"> (Ghent)</w:t>
      </w:r>
      <w:r w:rsidRPr="0082703F">
        <w:rPr>
          <w:rFonts w:ascii="Arial" w:hAnsi="Arial" w:cs="Arial"/>
          <w:sz w:val="20"/>
          <w:szCs w:val="20"/>
        </w:rPr>
        <w:t xml:space="preserve"> and Trimble County </w:t>
      </w:r>
      <w:r w:rsidR="00BB6FB5" w:rsidRPr="0082703F">
        <w:rPr>
          <w:rFonts w:ascii="Arial" w:hAnsi="Arial" w:cs="Arial"/>
          <w:sz w:val="20"/>
          <w:szCs w:val="20"/>
        </w:rPr>
        <w:t xml:space="preserve">(TC) </w:t>
      </w:r>
      <w:r w:rsidRPr="0082703F">
        <w:rPr>
          <w:rFonts w:ascii="Arial" w:hAnsi="Arial" w:cs="Arial"/>
          <w:sz w:val="20"/>
          <w:szCs w:val="20"/>
        </w:rPr>
        <w:t xml:space="preserve">Stations on March 9, 2011, Mill Creek Station </w:t>
      </w:r>
      <w:r w:rsidR="00BB6FB5" w:rsidRPr="0082703F">
        <w:rPr>
          <w:rFonts w:ascii="Arial" w:hAnsi="Arial" w:cs="Arial"/>
          <w:sz w:val="20"/>
          <w:szCs w:val="20"/>
        </w:rPr>
        <w:t xml:space="preserve">(MC) </w:t>
      </w:r>
      <w:r w:rsidRPr="0082703F">
        <w:rPr>
          <w:rFonts w:ascii="Arial" w:hAnsi="Arial" w:cs="Arial"/>
          <w:sz w:val="20"/>
          <w:szCs w:val="20"/>
        </w:rPr>
        <w:t>on March 10, 2011, and</w:t>
      </w:r>
      <w:r w:rsidR="00BB6FB5" w:rsidRPr="0082703F">
        <w:rPr>
          <w:rFonts w:ascii="Arial" w:hAnsi="Arial" w:cs="Arial"/>
          <w:sz w:val="20"/>
          <w:szCs w:val="20"/>
        </w:rPr>
        <w:t xml:space="preserve"> at the E.W. Brown Station (Brown) on March 11, 2011.  From</w:t>
      </w:r>
      <w:r w:rsidR="0017571F" w:rsidRPr="0082703F">
        <w:rPr>
          <w:rFonts w:ascii="Arial" w:hAnsi="Arial" w:cs="Arial"/>
          <w:sz w:val="20"/>
          <w:szCs w:val="20"/>
        </w:rPr>
        <w:t xml:space="preserve"> PE</w:t>
      </w:r>
      <w:r w:rsidR="00BB6FB5" w:rsidRPr="0082703F">
        <w:rPr>
          <w:rFonts w:ascii="Arial" w:hAnsi="Arial" w:cs="Arial"/>
          <w:sz w:val="20"/>
          <w:szCs w:val="20"/>
        </w:rPr>
        <w:t xml:space="preserve"> were Larry VanGansbeke, Lead Engineer, Joe Strickland, Lead Engineer, and Kyle Roshberg, Co-op employee.  The plant representatives were, Carla Piening</w:t>
      </w:r>
      <w:r w:rsidR="00FC3848" w:rsidRPr="0082703F">
        <w:rPr>
          <w:rFonts w:ascii="Arial" w:hAnsi="Arial" w:cs="Arial"/>
          <w:sz w:val="20"/>
          <w:szCs w:val="20"/>
        </w:rPr>
        <w:t>,</w:t>
      </w:r>
      <w:r w:rsidR="00BB6FB5" w:rsidRPr="0082703F">
        <w:rPr>
          <w:rFonts w:ascii="Arial" w:hAnsi="Arial" w:cs="Arial"/>
          <w:sz w:val="20"/>
          <w:szCs w:val="20"/>
        </w:rPr>
        <w:t xml:space="preserve"> Ghent Sr. Scientist, Dave Anderson</w:t>
      </w:r>
      <w:r w:rsidR="00FC3848" w:rsidRPr="0082703F">
        <w:rPr>
          <w:rFonts w:ascii="Arial" w:hAnsi="Arial" w:cs="Arial"/>
          <w:sz w:val="20"/>
          <w:szCs w:val="20"/>
        </w:rPr>
        <w:t>,</w:t>
      </w:r>
      <w:r w:rsidR="00BB6FB5" w:rsidRPr="0082703F">
        <w:rPr>
          <w:rFonts w:ascii="Arial" w:hAnsi="Arial" w:cs="Arial"/>
          <w:sz w:val="20"/>
          <w:szCs w:val="20"/>
        </w:rPr>
        <w:t xml:space="preserve"> TC Outage Coordinator, </w:t>
      </w:r>
      <w:r w:rsidR="00C93AE8" w:rsidRPr="0082703F">
        <w:rPr>
          <w:rFonts w:ascii="Arial" w:hAnsi="Arial" w:cs="Arial"/>
          <w:sz w:val="20"/>
          <w:szCs w:val="20"/>
        </w:rPr>
        <w:t xml:space="preserve">Tiffany Koller, </w:t>
      </w:r>
      <w:r w:rsidR="00FC3848" w:rsidRPr="0082703F">
        <w:rPr>
          <w:rFonts w:ascii="Arial" w:hAnsi="Arial" w:cs="Arial"/>
          <w:sz w:val="20"/>
          <w:szCs w:val="20"/>
        </w:rPr>
        <w:t xml:space="preserve">MC </w:t>
      </w:r>
      <w:r w:rsidR="00C93AE8" w:rsidRPr="0082703F">
        <w:rPr>
          <w:rFonts w:ascii="Arial" w:hAnsi="Arial" w:cs="Arial"/>
          <w:sz w:val="20"/>
          <w:szCs w:val="20"/>
        </w:rPr>
        <w:t xml:space="preserve">Maintenance Supervisor, </w:t>
      </w:r>
      <w:r w:rsidR="00FC3848" w:rsidRPr="0082703F">
        <w:rPr>
          <w:rFonts w:ascii="Arial" w:hAnsi="Arial" w:cs="Arial"/>
          <w:sz w:val="20"/>
          <w:szCs w:val="20"/>
        </w:rPr>
        <w:t>and Brian Sumner, Brown Manager - Maintenance.</w:t>
      </w:r>
      <w:r w:rsidR="007904BA" w:rsidRPr="0082703F">
        <w:rPr>
          <w:rFonts w:ascii="Arial" w:hAnsi="Arial" w:cs="Arial"/>
          <w:sz w:val="20"/>
          <w:szCs w:val="20"/>
        </w:rPr>
        <w:t xml:space="preserve"> </w:t>
      </w:r>
    </w:p>
    <w:p w:rsidR="00FC3848" w:rsidRPr="0082703F" w:rsidRDefault="00FC3848">
      <w:pPr>
        <w:rPr>
          <w:rFonts w:ascii="Arial" w:hAnsi="Arial" w:cs="Arial"/>
          <w:sz w:val="20"/>
          <w:szCs w:val="20"/>
        </w:rPr>
      </w:pPr>
    </w:p>
    <w:p w:rsidR="00FC3848" w:rsidRPr="0082703F" w:rsidRDefault="00FC3848">
      <w:pPr>
        <w:rPr>
          <w:rFonts w:ascii="Arial" w:hAnsi="Arial" w:cs="Arial"/>
          <w:b/>
          <w:sz w:val="20"/>
          <w:szCs w:val="20"/>
        </w:rPr>
      </w:pPr>
      <w:r w:rsidRPr="0082703F">
        <w:rPr>
          <w:rFonts w:ascii="Arial" w:hAnsi="Arial" w:cs="Arial"/>
          <w:b/>
          <w:sz w:val="20"/>
          <w:szCs w:val="20"/>
        </w:rPr>
        <w:t>SUMMARY</w:t>
      </w:r>
    </w:p>
    <w:p w:rsidR="00FC3848" w:rsidRPr="0082703F" w:rsidRDefault="00FC3848">
      <w:pPr>
        <w:rPr>
          <w:rFonts w:ascii="Arial" w:hAnsi="Arial" w:cs="Arial"/>
          <w:sz w:val="20"/>
          <w:szCs w:val="20"/>
        </w:rPr>
      </w:pPr>
    </w:p>
    <w:p w:rsidR="00B314BF" w:rsidRPr="0082703F" w:rsidRDefault="00B314BF">
      <w:pPr>
        <w:rPr>
          <w:rFonts w:ascii="Arial" w:hAnsi="Arial" w:cs="Arial"/>
          <w:sz w:val="20"/>
          <w:szCs w:val="20"/>
        </w:rPr>
      </w:pPr>
      <w:r w:rsidRPr="0082703F">
        <w:rPr>
          <w:rFonts w:ascii="Arial" w:hAnsi="Arial" w:cs="Arial"/>
          <w:sz w:val="20"/>
          <w:szCs w:val="20"/>
        </w:rPr>
        <w:t xml:space="preserve">From our investigation, it appears that merely upgrading the ESPs does very little towards the goal of reducing </w:t>
      </w:r>
      <w:r w:rsidR="00B200C7">
        <w:rPr>
          <w:rFonts w:ascii="Arial" w:hAnsi="Arial" w:cs="Arial"/>
          <w:sz w:val="20"/>
          <w:szCs w:val="20"/>
        </w:rPr>
        <w:t>HAPS</w:t>
      </w:r>
      <w:r w:rsidRPr="0082703F">
        <w:rPr>
          <w:rFonts w:ascii="Arial" w:hAnsi="Arial" w:cs="Arial"/>
          <w:sz w:val="20"/>
          <w:szCs w:val="20"/>
        </w:rPr>
        <w:t xml:space="preserve"> emissions from the stack discharge.</w:t>
      </w:r>
      <w:r w:rsidR="008A2059" w:rsidRPr="0082703F">
        <w:rPr>
          <w:rFonts w:ascii="Arial" w:hAnsi="Arial" w:cs="Arial"/>
          <w:sz w:val="20"/>
          <w:szCs w:val="20"/>
        </w:rPr>
        <w:t xml:space="preserve">  </w:t>
      </w:r>
      <w:r w:rsidR="003A4C9B" w:rsidRPr="0082703F">
        <w:rPr>
          <w:rFonts w:ascii="Arial" w:hAnsi="Arial" w:cs="Arial"/>
          <w:sz w:val="20"/>
          <w:szCs w:val="20"/>
        </w:rPr>
        <w:t xml:space="preserve">Any improvement in </w:t>
      </w:r>
      <w:r w:rsidR="00CC5F25" w:rsidRPr="0082703F">
        <w:rPr>
          <w:rFonts w:ascii="Arial" w:hAnsi="Arial" w:cs="Arial"/>
          <w:sz w:val="20"/>
          <w:szCs w:val="20"/>
        </w:rPr>
        <w:t xml:space="preserve">particulate </w:t>
      </w:r>
      <w:r w:rsidR="003A4C9B" w:rsidRPr="0082703F">
        <w:rPr>
          <w:rFonts w:ascii="Arial" w:hAnsi="Arial" w:cs="Arial"/>
          <w:sz w:val="20"/>
          <w:szCs w:val="20"/>
        </w:rPr>
        <w:t xml:space="preserve">emissions from an ESP upgrade may only serve to reduce the particulate removal in the FGD.  </w:t>
      </w:r>
      <w:r w:rsidR="008A2059" w:rsidRPr="0082703F">
        <w:rPr>
          <w:rFonts w:ascii="Arial" w:hAnsi="Arial" w:cs="Arial"/>
          <w:sz w:val="20"/>
          <w:szCs w:val="20"/>
        </w:rPr>
        <w:t xml:space="preserve">The Fabric Filter conversions on certain units may approach or achieve the new PM and </w:t>
      </w:r>
      <w:r w:rsidR="00B200C7">
        <w:rPr>
          <w:rFonts w:ascii="Arial" w:hAnsi="Arial" w:cs="Arial"/>
          <w:sz w:val="20"/>
          <w:szCs w:val="20"/>
        </w:rPr>
        <w:t>HAPS</w:t>
      </w:r>
      <w:r w:rsidR="000C621D" w:rsidRPr="0082703F">
        <w:rPr>
          <w:rFonts w:ascii="Arial" w:hAnsi="Arial" w:cs="Arial"/>
          <w:sz w:val="20"/>
          <w:szCs w:val="20"/>
        </w:rPr>
        <w:t xml:space="preserve"> targets.  To ascertain the </w:t>
      </w:r>
      <w:r w:rsidR="00CC5F25" w:rsidRPr="0082703F">
        <w:rPr>
          <w:rFonts w:ascii="Arial" w:hAnsi="Arial" w:cs="Arial"/>
          <w:sz w:val="20"/>
          <w:szCs w:val="20"/>
        </w:rPr>
        <w:t xml:space="preserve">potential removal efficiency and the </w:t>
      </w:r>
      <w:r w:rsidR="000C621D" w:rsidRPr="0082703F">
        <w:rPr>
          <w:rFonts w:ascii="Arial" w:hAnsi="Arial" w:cs="Arial"/>
          <w:sz w:val="20"/>
          <w:szCs w:val="20"/>
        </w:rPr>
        <w:t>cost/benefit</w:t>
      </w:r>
      <w:r w:rsidR="004B57B4" w:rsidRPr="0082703F">
        <w:rPr>
          <w:rFonts w:ascii="Arial" w:hAnsi="Arial" w:cs="Arial"/>
          <w:sz w:val="20"/>
          <w:szCs w:val="20"/>
        </w:rPr>
        <w:t xml:space="preserve"> of the </w:t>
      </w:r>
      <w:r w:rsidR="000C621D" w:rsidRPr="0082703F">
        <w:rPr>
          <w:rFonts w:ascii="Arial" w:hAnsi="Arial" w:cs="Arial"/>
          <w:sz w:val="20"/>
          <w:szCs w:val="20"/>
        </w:rPr>
        <w:t xml:space="preserve">FFC versus a new Pulse Jet Fabric Filter, </w:t>
      </w:r>
      <w:r w:rsidR="008A2059" w:rsidRPr="0082703F">
        <w:rPr>
          <w:rFonts w:ascii="Arial" w:hAnsi="Arial" w:cs="Arial"/>
          <w:sz w:val="20"/>
          <w:szCs w:val="20"/>
        </w:rPr>
        <w:t>further study will be necessary</w:t>
      </w:r>
      <w:r w:rsidR="000C621D" w:rsidRPr="0082703F">
        <w:rPr>
          <w:rFonts w:ascii="Arial" w:hAnsi="Arial" w:cs="Arial"/>
          <w:sz w:val="20"/>
          <w:szCs w:val="20"/>
        </w:rPr>
        <w:t>.</w:t>
      </w:r>
    </w:p>
    <w:p w:rsidR="00B314BF" w:rsidRPr="0082703F" w:rsidRDefault="00B314BF">
      <w:pPr>
        <w:rPr>
          <w:rFonts w:ascii="Arial" w:hAnsi="Arial" w:cs="Arial"/>
          <w:sz w:val="20"/>
          <w:szCs w:val="20"/>
        </w:rPr>
      </w:pPr>
    </w:p>
    <w:p w:rsidR="005458B7" w:rsidRPr="0082703F" w:rsidRDefault="00B314BF">
      <w:pPr>
        <w:rPr>
          <w:rFonts w:ascii="Arial" w:hAnsi="Arial" w:cs="Arial"/>
          <w:sz w:val="20"/>
          <w:szCs w:val="20"/>
        </w:rPr>
      </w:pPr>
      <w:r w:rsidRPr="0082703F">
        <w:rPr>
          <w:rFonts w:ascii="Arial" w:hAnsi="Arial" w:cs="Arial"/>
          <w:sz w:val="20"/>
          <w:szCs w:val="20"/>
        </w:rPr>
        <w:t>The l</w:t>
      </w:r>
      <w:r w:rsidR="005458B7" w:rsidRPr="0082703F">
        <w:rPr>
          <w:rFonts w:ascii="Arial" w:hAnsi="Arial" w:cs="Arial"/>
          <w:sz w:val="20"/>
          <w:szCs w:val="20"/>
        </w:rPr>
        <w:t xml:space="preserve">imitations of this </w:t>
      </w:r>
      <w:r w:rsidR="006625AB">
        <w:rPr>
          <w:rFonts w:ascii="Arial" w:hAnsi="Arial" w:cs="Arial"/>
          <w:sz w:val="20"/>
          <w:szCs w:val="20"/>
        </w:rPr>
        <w:t>investigation into the potential for ESP expansion or conversion</w:t>
      </w:r>
      <w:r w:rsidR="003A0253">
        <w:rPr>
          <w:rFonts w:ascii="Arial" w:hAnsi="Arial" w:cs="Arial"/>
          <w:sz w:val="20"/>
          <w:szCs w:val="20"/>
        </w:rPr>
        <w:t xml:space="preserve"> are</w:t>
      </w:r>
      <w:r w:rsidR="006625AB">
        <w:rPr>
          <w:rFonts w:ascii="Arial" w:hAnsi="Arial" w:cs="Arial"/>
          <w:sz w:val="20"/>
          <w:szCs w:val="20"/>
        </w:rPr>
        <w:t>:</w:t>
      </w:r>
    </w:p>
    <w:p w:rsidR="005458B7" w:rsidRPr="0082703F" w:rsidRDefault="005458B7">
      <w:pPr>
        <w:rPr>
          <w:rFonts w:ascii="Arial" w:hAnsi="Arial" w:cs="Arial"/>
          <w:sz w:val="20"/>
          <w:szCs w:val="20"/>
        </w:rPr>
      </w:pPr>
    </w:p>
    <w:p w:rsidR="005458B7" w:rsidRPr="0082703F" w:rsidRDefault="005458B7" w:rsidP="0008431E">
      <w:pPr>
        <w:ind w:left="720" w:hanging="720"/>
        <w:rPr>
          <w:rFonts w:ascii="Arial" w:hAnsi="Arial" w:cs="Arial"/>
          <w:sz w:val="20"/>
          <w:szCs w:val="20"/>
        </w:rPr>
      </w:pPr>
      <w:r w:rsidRPr="0082703F">
        <w:rPr>
          <w:rFonts w:ascii="Arial" w:hAnsi="Arial" w:cs="Arial"/>
          <w:sz w:val="20"/>
          <w:szCs w:val="20"/>
        </w:rPr>
        <w:t>•</w:t>
      </w:r>
      <w:r w:rsidRPr="0082703F">
        <w:rPr>
          <w:rFonts w:ascii="Arial" w:hAnsi="Arial" w:cs="Arial"/>
          <w:sz w:val="20"/>
          <w:szCs w:val="20"/>
        </w:rPr>
        <w:tab/>
      </w:r>
      <w:r w:rsidR="006625AB">
        <w:rPr>
          <w:rFonts w:ascii="Arial" w:hAnsi="Arial" w:cs="Arial"/>
          <w:sz w:val="20"/>
          <w:szCs w:val="20"/>
        </w:rPr>
        <w:t xml:space="preserve">The study took place over the course of two weeks.  </w:t>
      </w:r>
    </w:p>
    <w:p w:rsidR="005458B7" w:rsidRPr="0082703F" w:rsidRDefault="005458B7" w:rsidP="0008431E">
      <w:pPr>
        <w:ind w:left="720" w:hanging="720"/>
        <w:rPr>
          <w:rFonts w:ascii="Arial" w:hAnsi="Arial" w:cs="Arial"/>
          <w:sz w:val="20"/>
          <w:szCs w:val="20"/>
        </w:rPr>
      </w:pPr>
      <w:r w:rsidRPr="0082703F">
        <w:rPr>
          <w:rFonts w:ascii="Arial" w:hAnsi="Arial" w:cs="Arial"/>
          <w:sz w:val="20"/>
          <w:szCs w:val="20"/>
        </w:rPr>
        <w:t>•</w:t>
      </w:r>
      <w:r w:rsidRPr="0082703F">
        <w:rPr>
          <w:rFonts w:ascii="Arial" w:hAnsi="Arial" w:cs="Arial"/>
          <w:sz w:val="20"/>
          <w:szCs w:val="20"/>
        </w:rPr>
        <w:tab/>
      </w:r>
      <w:r w:rsidR="00567619" w:rsidRPr="0082703F">
        <w:rPr>
          <w:rFonts w:ascii="Arial" w:hAnsi="Arial" w:cs="Arial"/>
          <w:sz w:val="20"/>
          <w:szCs w:val="20"/>
        </w:rPr>
        <w:t>The s</w:t>
      </w:r>
      <w:r w:rsidR="00A37EF3" w:rsidRPr="0082703F">
        <w:rPr>
          <w:rFonts w:ascii="Arial" w:hAnsi="Arial" w:cs="Arial"/>
          <w:sz w:val="20"/>
          <w:szCs w:val="20"/>
        </w:rPr>
        <w:t>tations do not have ESP inlet or outlet PM data</w:t>
      </w:r>
      <w:r w:rsidR="008C3B02" w:rsidRPr="0082703F">
        <w:rPr>
          <w:rFonts w:ascii="Arial" w:hAnsi="Arial" w:cs="Arial"/>
          <w:sz w:val="20"/>
          <w:szCs w:val="20"/>
        </w:rPr>
        <w:t>.  All emissions data is at the stack.</w:t>
      </w:r>
    </w:p>
    <w:p w:rsidR="0008431E" w:rsidRPr="0082703F" w:rsidRDefault="002A75A1" w:rsidP="0008431E">
      <w:pPr>
        <w:ind w:left="720" w:hanging="720"/>
        <w:rPr>
          <w:rFonts w:ascii="Arial" w:hAnsi="Arial" w:cs="Arial"/>
          <w:sz w:val="20"/>
          <w:szCs w:val="20"/>
        </w:rPr>
      </w:pPr>
      <w:r w:rsidRPr="0082703F">
        <w:rPr>
          <w:rFonts w:ascii="Arial" w:hAnsi="Arial" w:cs="Arial"/>
          <w:sz w:val="20"/>
          <w:szCs w:val="20"/>
        </w:rPr>
        <w:t>•</w:t>
      </w:r>
      <w:r w:rsidRPr="0082703F">
        <w:rPr>
          <w:rFonts w:ascii="Arial" w:hAnsi="Arial" w:cs="Arial"/>
          <w:sz w:val="20"/>
          <w:szCs w:val="20"/>
        </w:rPr>
        <w:tab/>
      </w:r>
      <w:r w:rsidR="0008431E" w:rsidRPr="0082703F">
        <w:rPr>
          <w:rFonts w:ascii="Arial" w:hAnsi="Arial" w:cs="Arial"/>
          <w:sz w:val="20"/>
          <w:szCs w:val="20"/>
        </w:rPr>
        <w:t>ESP modifications can only improve particulate matter (PM) emissions and will provide insignificant removal of HAP emissions.</w:t>
      </w:r>
    </w:p>
    <w:p w:rsidR="002A75A1" w:rsidRPr="0082703F" w:rsidRDefault="0008431E" w:rsidP="0008431E">
      <w:pPr>
        <w:ind w:left="720" w:hanging="720"/>
        <w:rPr>
          <w:rFonts w:ascii="Arial" w:hAnsi="Arial" w:cs="Arial"/>
          <w:sz w:val="20"/>
          <w:szCs w:val="20"/>
        </w:rPr>
      </w:pPr>
      <w:r w:rsidRPr="0082703F">
        <w:rPr>
          <w:rFonts w:ascii="Arial" w:hAnsi="Arial" w:cs="Arial"/>
          <w:sz w:val="20"/>
          <w:szCs w:val="20"/>
        </w:rPr>
        <w:t>•</w:t>
      </w:r>
      <w:r w:rsidRPr="0082703F">
        <w:rPr>
          <w:rFonts w:ascii="Arial" w:hAnsi="Arial" w:cs="Arial"/>
          <w:sz w:val="20"/>
          <w:szCs w:val="20"/>
        </w:rPr>
        <w:tab/>
        <w:t>Potential ESP improvements may not improve stack emissions as downstream FGD performs significant removal of</w:t>
      </w:r>
      <w:r w:rsidR="00F94DA0" w:rsidRPr="0082703F">
        <w:rPr>
          <w:rFonts w:ascii="Arial" w:hAnsi="Arial" w:cs="Arial"/>
          <w:sz w:val="20"/>
          <w:szCs w:val="20"/>
        </w:rPr>
        <w:t xml:space="preserve"> particulate matter.</w:t>
      </w:r>
    </w:p>
    <w:p w:rsidR="0008431E" w:rsidRPr="0082703F" w:rsidRDefault="00B314BF" w:rsidP="0008431E">
      <w:pPr>
        <w:ind w:left="720" w:hanging="720"/>
        <w:rPr>
          <w:rFonts w:ascii="Arial" w:hAnsi="Arial" w:cs="Arial"/>
          <w:sz w:val="20"/>
          <w:szCs w:val="20"/>
        </w:rPr>
      </w:pPr>
      <w:r w:rsidRPr="0082703F">
        <w:rPr>
          <w:rFonts w:ascii="Arial" w:hAnsi="Arial" w:cs="Arial"/>
          <w:sz w:val="20"/>
          <w:szCs w:val="20"/>
        </w:rPr>
        <w:t>•</w:t>
      </w:r>
      <w:r w:rsidRPr="0082703F">
        <w:rPr>
          <w:rFonts w:ascii="Arial" w:hAnsi="Arial" w:cs="Arial"/>
          <w:sz w:val="20"/>
          <w:szCs w:val="20"/>
        </w:rPr>
        <w:tab/>
        <w:t>The costs</w:t>
      </w:r>
      <w:r w:rsidR="00905D4E" w:rsidRPr="0082703F">
        <w:rPr>
          <w:rFonts w:ascii="Arial" w:hAnsi="Arial" w:cs="Arial"/>
          <w:sz w:val="20"/>
          <w:szCs w:val="20"/>
        </w:rPr>
        <w:t xml:space="preserve"> shown are order of magnitude and do not </w:t>
      </w:r>
      <w:r w:rsidRPr="0082703F">
        <w:rPr>
          <w:rFonts w:ascii="Arial" w:hAnsi="Arial" w:cs="Arial"/>
          <w:sz w:val="20"/>
          <w:szCs w:val="20"/>
        </w:rPr>
        <w:t xml:space="preserve">include costs external to the ESP, such as duct modifications, new fans, </w:t>
      </w:r>
      <w:r w:rsidR="00261DD4">
        <w:rPr>
          <w:rFonts w:ascii="Arial" w:hAnsi="Arial" w:cs="Arial"/>
          <w:sz w:val="20"/>
          <w:szCs w:val="20"/>
        </w:rPr>
        <w:t xml:space="preserve">power distribution, </w:t>
      </w:r>
      <w:r w:rsidRPr="0082703F">
        <w:rPr>
          <w:rFonts w:ascii="Arial" w:hAnsi="Arial" w:cs="Arial"/>
          <w:sz w:val="20"/>
          <w:szCs w:val="20"/>
        </w:rPr>
        <w:t>owner costs, contingency, etc.</w:t>
      </w:r>
    </w:p>
    <w:p w:rsidR="008A2059" w:rsidRPr="0082703F" w:rsidRDefault="008A2059" w:rsidP="0008431E">
      <w:pPr>
        <w:ind w:left="720" w:hanging="720"/>
        <w:rPr>
          <w:rFonts w:ascii="Arial" w:hAnsi="Arial" w:cs="Arial"/>
          <w:sz w:val="20"/>
          <w:szCs w:val="20"/>
        </w:rPr>
      </w:pPr>
      <w:r w:rsidRPr="0082703F">
        <w:rPr>
          <w:rFonts w:ascii="Arial" w:hAnsi="Arial" w:cs="Arial"/>
          <w:sz w:val="20"/>
          <w:szCs w:val="20"/>
        </w:rPr>
        <w:t>•</w:t>
      </w:r>
      <w:r w:rsidRPr="0082703F">
        <w:rPr>
          <w:rFonts w:ascii="Arial" w:hAnsi="Arial" w:cs="Arial"/>
          <w:sz w:val="20"/>
          <w:szCs w:val="20"/>
        </w:rPr>
        <w:tab/>
        <w:t xml:space="preserve">Order of magnitude costs for ESP modifications </w:t>
      </w:r>
      <w:r w:rsidR="00CB3C97" w:rsidRPr="0082703F">
        <w:rPr>
          <w:rFonts w:ascii="Arial" w:hAnsi="Arial" w:cs="Arial"/>
          <w:sz w:val="20"/>
          <w:szCs w:val="20"/>
        </w:rPr>
        <w:t xml:space="preserve">have </w:t>
      </w:r>
      <w:proofErr w:type="gramStart"/>
      <w:r w:rsidR="00CB3C97" w:rsidRPr="0082703F">
        <w:rPr>
          <w:rFonts w:ascii="Arial" w:hAnsi="Arial" w:cs="Arial"/>
          <w:sz w:val="20"/>
          <w:szCs w:val="20"/>
        </w:rPr>
        <w:t>an accuracy</w:t>
      </w:r>
      <w:proofErr w:type="gramEnd"/>
      <w:r w:rsidR="00CB3C97" w:rsidRPr="0082703F">
        <w:rPr>
          <w:rFonts w:ascii="Arial" w:hAnsi="Arial" w:cs="Arial"/>
          <w:sz w:val="20"/>
          <w:szCs w:val="20"/>
        </w:rPr>
        <w:t xml:space="preserve"> </w:t>
      </w:r>
      <w:r w:rsidRPr="0082703F">
        <w:rPr>
          <w:rFonts w:ascii="Arial" w:hAnsi="Arial" w:cs="Arial"/>
          <w:sz w:val="20"/>
          <w:szCs w:val="20"/>
        </w:rPr>
        <w:t xml:space="preserve">for material </w:t>
      </w:r>
      <w:r w:rsidR="00CB3C97" w:rsidRPr="0082703F">
        <w:rPr>
          <w:rFonts w:ascii="Arial" w:hAnsi="Arial" w:cs="Arial"/>
          <w:sz w:val="20"/>
          <w:szCs w:val="20"/>
        </w:rPr>
        <w:t>of</w:t>
      </w:r>
      <w:r w:rsidRPr="0082703F">
        <w:rPr>
          <w:rFonts w:ascii="Arial" w:hAnsi="Arial" w:cs="Arial"/>
          <w:sz w:val="20"/>
          <w:szCs w:val="20"/>
        </w:rPr>
        <w:t xml:space="preserve"> ±20% and installation</w:t>
      </w:r>
      <w:r w:rsidR="00CB3C97" w:rsidRPr="0082703F">
        <w:rPr>
          <w:rFonts w:ascii="Arial" w:hAnsi="Arial" w:cs="Arial"/>
          <w:sz w:val="20"/>
          <w:szCs w:val="20"/>
        </w:rPr>
        <w:t xml:space="preserve"> of</w:t>
      </w:r>
      <w:r w:rsidRPr="0082703F">
        <w:rPr>
          <w:rFonts w:ascii="Arial" w:hAnsi="Arial" w:cs="Arial"/>
          <w:sz w:val="20"/>
          <w:szCs w:val="20"/>
        </w:rPr>
        <w:t xml:space="preserve"> ±40%.</w:t>
      </w:r>
    </w:p>
    <w:p w:rsidR="00905D4E" w:rsidRPr="0082703F" w:rsidRDefault="00905D4E" w:rsidP="0008431E">
      <w:pPr>
        <w:ind w:left="720" w:hanging="720"/>
        <w:rPr>
          <w:rFonts w:ascii="Arial" w:hAnsi="Arial" w:cs="Arial"/>
          <w:sz w:val="20"/>
          <w:szCs w:val="20"/>
        </w:rPr>
      </w:pPr>
      <w:r w:rsidRPr="0082703F">
        <w:rPr>
          <w:rFonts w:ascii="Arial" w:hAnsi="Arial" w:cs="Arial"/>
          <w:sz w:val="20"/>
          <w:szCs w:val="20"/>
        </w:rPr>
        <w:t>•</w:t>
      </w:r>
      <w:r w:rsidRPr="0082703F">
        <w:rPr>
          <w:rFonts w:ascii="Arial" w:hAnsi="Arial" w:cs="Arial"/>
          <w:sz w:val="20"/>
          <w:szCs w:val="20"/>
        </w:rPr>
        <w:tab/>
        <w:t>Ghent Units 2, 3, and 4 are hot side E</w:t>
      </w:r>
      <w:r w:rsidR="009F53C3" w:rsidRPr="0082703F">
        <w:rPr>
          <w:rFonts w:ascii="Arial" w:hAnsi="Arial" w:cs="Arial"/>
          <w:sz w:val="20"/>
          <w:szCs w:val="20"/>
        </w:rPr>
        <w:t xml:space="preserve">SPs and cannot benefit from FFC </w:t>
      </w:r>
      <w:r w:rsidRPr="0082703F">
        <w:rPr>
          <w:rFonts w:ascii="Arial" w:hAnsi="Arial" w:cs="Arial"/>
          <w:sz w:val="20"/>
          <w:szCs w:val="20"/>
        </w:rPr>
        <w:t xml:space="preserve">due to </w:t>
      </w:r>
      <w:r w:rsidR="00E10705">
        <w:rPr>
          <w:rFonts w:ascii="Arial" w:hAnsi="Arial" w:cs="Arial"/>
          <w:sz w:val="20"/>
          <w:szCs w:val="20"/>
        </w:rPr>
        <w:t>fabric</w:t>
      </w:r>
      <w:r w:rsidRPr="0082703F">
        <w:rPr>
          <w:rFonts w:ascii="Arial" w:hAnsi="Arial" w:cs="Arial"/>
          <w:sz w:val="20"/>
          <w:szCs w:val="20"/>
        </w:rPr>
        <w:t xml:space="preserve"> temperature restrictions.</w:t>
      </w:r>
    </w:p>
    <w:p w:rsidR="002050D4" w:rsidRPr="0082703F" w:rsidRDefault="002050D4" w:rsidP="0008431E">
      <w:pPr>
        <w:ind w:left="720" w:hanging="720"/>
        <w:rPr>
          <w:rFonts w:ascii="Arial" w:hAnsi="Arial" w:cs="Arial"/>
          <w:sz w:val="20"/>
          <w:szCs w:val="20"/>
        </w:rPr>
      </w:pPr>
    </w:p>
    <w:p w:rsidR="005458B7" w:rsidRPr="0082703F" w:rsidRDefault="005458B7">
      <w:pPr>
        <w:rPr>
          <w:rFonts w:ascii="Arial" w:hAnsi="Arial" w:cs="Arial"/>
          <w:sz w:val="20"/>
          <w:szCs w:val="20"/>
        </w:rPr>
      </w:pPr>
    </w:p>
    <w:p w:rsidR="005458B7" w:rsidRPr="0082703F" w:rsidRDefault="005458B7">
      <w:pPr>
        <w:rPr>
          <w:rFonts w:ascii="Arial" w:hAnsi="Arial" w:cs="Arial"/>
          <w:sz w:val="20"/>
          <w:szCs w:val="20"/>
        </w:rPr>
      </w:pPr>
      <w:r w:rsidRPr="0082703F">
        <w:rPr>
          <w:rFonts w:ascii="Arial" w:hAnsi="Arial" w:cs="Arial"/>
          <w:sz w:val="20"/>
          <w:szCs w:val="20"/>
        </w:rPr>
        <w:t xml:space="preserve">Benefits </w:t>
      </w:r>
      <w:r w:rsidR="005B48D0" w:rsidRPr="0082703F">
        <w:rPr>
          <w:rFonts w:ascii="Arial" w:hAnsi="Arial" w:cs="Arial"/>
          <w:sz w:val="20"/>
          <w:szCs w:val="20"/>
        </w:rPr>
        <w:t xml:space="preserve">and risks </w:t>
      </w:r>
      <w:r w:rsidRPr="0082703F">
        <w:rPr>
          <w:rFonts w:ascii="Arial" w:hAnsi="Arial" w:cs="Arial"/>
          <w:sz w:val="20"/>
          <w:szCs w:val="20"/>
        </w:rPr>
        <w:t>of conversion to Fabric Filters:</w:t>
      </w:r>
    </w:p>
    <w:p w:rsidR="005458B7" w:rsidRPr="0082703F" w:rsidRDefault="005458B7">
      <w:pPr>
        <w:rPr>
          <w:rFonts w:ascii="Arial" w:hAnsi="Arial" w:cs="Arial"/>
          <w:sz w:val="20"/>
          <w:szCs w:val="20"/>
        </w:rPr>
      </w:pPr>
    </w:p>
    <w:p w:rsidR="005458B7" w:rsidRPr="0082703F" w:rsidRDefault="005458B7">
      <w:pPr>
        <w:rPr>
          <w:rFonts w:ascii="Arial" w:hAnsi="Arial" w:cs="Arial"/>
          <w:sz w:val="20"/>
          <w:szCs w:val="20"/>
        </w:rPr>
      </w:pPr>
      <w:r w:rsidRPr="0082703F">
        <w:rPr>
          <w:rFonts w:ascii="Arial" w:hAnsi="Arial" w:cs="Arial"/>
          <w:sz w:val="20"/>
          <w:szCs w:val="20"/>
        </w:rPr>
        <w:t>•</w:t>
      </w:r>
      <w:r w:rsidRPr="0082703F">
        <w:rPr>
          <w:rFonts w:ascii="Arial" w:hAnsi="Arial" w:cs="Arial"/>
          <w:sz w:val="20"/>
          <w:szCs w:val="20"/>
        </w:rPr>
        <w:tab/>
        <w:t xml:space="preserve">Some improvement in </w:t>
      </w:r>
      <w:r w:rsidR="00B200C7">
        <w:rPr>
          <w:rFonts w:ascii="Arial" w:hAnsi="Arial" w:cs="Arial"/>
          <w:sz w:val="20"/>
          <w:szCs w:val="20"/>
        </w:rPr>
        <w:t>HAPS</w:t>
      </w:r>
      <w:r w:rsidRPr="0082703F">
        <w:rPr>
          <w:rFonts w:ascii="Arial" w:hAnsi="Arial" w:cs="Arial"/>
          <w:sz w:val="20"/>
          <w:szCs w:val="20"/>
        </w:rPr>
        <w:t xml:space="preserve"> emissions</w:t>
      </w:r>
      <w:r w:rsidR="00567619" w:rsidRPr="0082703F">
        <w:rPr>
          <w:rFonts w:ascii="Arial" w:hAnsi="Arial" w:cs="Arial"/>
          <w:sz w:val="20"/>
          <w:szCs w:val="20"/>
        </w:rPr>
        <w:t>.</w:t>
      </w:r>
    </w:p>
    <w:p w:rsidR="00567619" w:rsidRPr="0082703F" w:rsidRDefault="00567619">
      <w:pPr>
        <w:rPr>
          <w:rFonts w:ascii="Arial" w:hAnsi="Arial" w:cs="Arial"/>
          <w:sz w:val="20"/>
          <w:szCs w:val="20"/>
        </w:rPr>
      </w:pPr>
      <w:r w:rsidRPr="0082703F">
        <w:rPr>
          <w:rFonts w:ascii="Arial" w:hAnsi="Arial" w:cs="Arial"/>
          <w:sz w:val="20"/>
          <w:szCs w:val="20"/>
        </w:rPr>
        <w:t>•</w:t>
      </w:r>
      <w:r w:rsidRPr="0082703F">
        <w:rPr>
          <w:rFonts w:ascii="Arial" w:hAnsi="Arial" w:cs="Arial"/>
          <w:sz w:val="20"/>
          <w:szCs w:val="20"/>
        </w:rPr>
        <w:tab/>
      </w:r>
      <w:r w:rsidR="00A5444B" w:rsidRPr="0082703F">
        <w:rPr>
          <w:rFonts w:ascii="Arial" w:hAnsi="Arial" w:cs="Arial"/>
          <w:sz w:val="20"/>
          <w:szCs w:val="20"/>
        </w:rPr>
        <w:t>Sub-optimal</w:t>
      </w:r>
      <w:r w:rsidR="005B48D0" w:rsidRPr="0082703F">
        <w:rPr>
          <w:rFonts w:ascii="Arial" w:hAnsi="Arial" w:cs="Arial"/>
          <w:sz w:val="20"/>
          <w:szCs w:val="20"/>
        </w:rPr>
        <w:t xml:space="preserve"> design due to existing structure</w:t>
      </w:r>
      <w:r w:rsidR="00F90AE1">
        <w:rPr>
          <w:rFonts w:ascii="Arial" w:hAnsi="Arial" w:cs="Arial"/>
          <w:sz w:val="20"/>
          <w:szCs w:val="20"/>
        </w:rPr>
        <w:t xml:space="preserve">.  Efficiency may be </w:t>
      </w:r>
      <w:r w:rsidR="003022BC">
        <w:rPr>
          <w:rFonts w:ascii="Arial" w:hAnsi="Arial" w:cs="Arial"/>
          <w:sz w:val="20"/>
          <w:szCs w:val="20"/>
        </w:rPr>
        <w:t>less than new PJFF.</w:t>
      </w:r>
    </w:p>
    <w:p w:rsidR="003D0200" w:rsidRPr="0082703F" w:rsidRDefault="005B48D0">
      <w:pPr>
        <w:rPr>
          <w:rFonts w:ascii="Arial" w:hAnsi="Arial" w:cs="Arial"/>
          <w:sz w:val="20"/>
          <w:szCs w:val="20"/>
        </w:rPr>
      </w:pPr>
      <w:r w:rsidRPr="0082703F">
        <w:rPr>
          <w:rFonts w:ascii="Arial" w:hAnsi="Arial" w:cs="Arial"/>
          <w:sz w:val="20"/>
          <w:szCs w:val="20"/>
        </w:rPr>
        <w:t>•</w:t>
      </w:r>
      <w:r w:rsidRPr="0082703F">
        <w:rPr>
          <w:rFonts w:ascii="Arial" w:hAnsi="Arial" w:cs="Arial"/>
          <w:sz w:val="20"/>
          <w:szCs w:val="20"/>
        </w:rPr>
        <w:tab/>
      </w:r>
      <w:r w:rsidR="003D0200" w:rsidRPr="0082703F">
        <w:rPr>
          <w:rFonts w:ascii="Arial" w:hAnsi="Arial" w:cs="Arial"/>
          <w:sz w:val="20"/>
          <w:szCs w:val="20"/>
        </w:rPr>
        <w:t xml:space="preserve">Condition of existing ESP structure unknown, up to </w:t>
      </w:r>
      <w:r w:rsidR="006C1A3E">
        <w:rPr>
          <w:rFonts w:ascii="Arial" w:hAnsi="Arial" w:cs="Arial"/>
          <w:sz w:val="20"/>
          <w:szCs w:val="20"/>
        </w:rPr>
        <w:t>4</w:t>
      </w:r>
      <w:r w:rsidR="003D0200" w:rsidRPr="0082703F">
        <w:rPr>
          <w:rFonts w:ascii="Arial" w:hAnsi="Arial" w:cs="Arial"/>
          <w:sz w:val="20"/>
          <w:szCs w:val="20"/>
        </w:rPr>
        <w:t>0 years in service.</w:t>
      </w:r>
    </w:p>
    <w:p w:rsidR="005B48D0" w:rsidRPr="0082703F" w:rsidRDefault="003D0200">
      <w:pPr>
        <w:rPr>
          <w:rFonts w:ascii="Arial" w:hAnsi="Arial" w:cs="Arial"/>
          <w:sz w:val="20"/>
          <w:szCs w:val="20"/>
        </w:rPr>
      </w:pPr>
      <w:r w:rsidRPr="0082703F">
        <w:rPr>
          <w:rFonts w:ascii="Arial" w:hAnsi="Arial" w:cs="Arial"/>
          <w:sz w:val="20"/>
          <w:szCs w:val="20"/>
        </w:rPr>
        <w:t>•</w:t>
      </w:r>
      <w:r w:rsidRPr="0082703F">
        <w:rPr>
          <w:rFonts w:ascii="Arial" w:hAnsi="Arial" w:cs="Arial"/>
          <w:sz w:val="20"/>
          <w:szCs w:val="20"/>
        </w:rPr>
        <w:tab/>
      </w:r>
      <w:r w:rsidR="00676DF7" w:rsidRPr="0082703F">
        <w:rPr>
          <w:rFonts w:ascii="Arial" w:hAnsi="Arial" w:cs="Arial"/>
          <w:sz w:val="20"/>
          <w:szCs w:val="20"/>
        </w:rPr>
        <w:t>Any ESP converted to a fabric filter will preclude fly ash sales from that unit.</w:t>
      </w:r>
    </w:p>
    <w:p w:rsidR="00567619" w:rsidRPr="0082703F" w:rsidRDefault="003D0200">
      <w:pPr>
        <w:rPr>
          <w:rFonts w:ascii="Arial" w:hAnsi="Arial" w:cs="Arial"/>
          <w:sz w:val="20"/>
          <w:szCs w:val="20"/>
        </w:rPr>
      </w:pPr>
      <w:r w:rsidRPr="0082703F">
        <w:rPr>
          <w:rFonts w:ascii="Arial" w:hAnsi="Arial" w:cs="Arial"/>
          <w:sz w:val="20"/>
          <w:szCs w:val="20"/>
        </w:rPr>
        <w:t>•</w:t>
      </w:r>
      <w:r w:rsidRPr="0082703F">
        <w:rPr>
          <w:rFonts w:ascii="Arial" w:hAnsi="Arial" w:cs="Arial"/>
          <w:sz w:val="20"/>
          <w:szCs w:val="20"/>
        </w:rPr>
        <w:tab/>
      </w:r>
      <w:r w:rsidR="006A7D68" w:rsidRPr="0082703F">
        <w:rPr>
          <w:rFonts w:ascii="Arial" w:hAnsi="Arial" w:cs="Arial"/>
          <w:sz w:val="20"/>
          <w:szCs w:val="20"/>
        </w:rPr>
        <w:t>An FFC will save site footprint over a new Pulse Jet Fabric Filter.</w:t>
      </w:r>
    </w:p>
    <w:p w:rsidR="001041C5" w:rsidRDefault="006C1A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The outage time required for a conversion is about 10-12 weeks.</w:t>
      </w:r>
    </w:p>
    <w:p w:rsidR="00BC35AC" w:rsidRDefault="00BC35AC">
      <w:pPr>
        <w:rPr>
          <w:rFonts w:ascii="Arial" w:hAnsi="Arial" w:cs="Arial"/>
          <w:sz w:val="20"/>
          <w:szCs w:val="20"/>
        </w:rPr>
      </w:pPr>
    </w:p>
    <w:p w:rsidR="00BC35AC" w:rsidRDefault="00BC35AC">
      <w:pPr>
        <w:rPr>
          <w:rFonts w:ascii="Arial" w:hAnsi="Arial" w:cs="Arial"/>
          <w:sz w:val="20"/>
          <w:szCs w:val="20"/>
        </w:rPr>
      </w:pPr>
    </w:p>
    <w:p w:rsidR="00BC35AC" w:rsidRDefault="00BC35AC">
      <w:pPr>
        <w:rPr>
          <w:rFonts w:ascii="Arial" w:hAnsi="Arial" w:cs="Arial"/>
          <w:sz w:val="20"/>
          <w:szCs w:val="20"/>
        </w:rPr>
      </w:pPr>
    </w:p>
    <w:p w:rsidR="00BC35AC" w:rsidRDefault="00BC35AC">
      <w:pPr>
        <w:rPr>
          <w:rFonts w:ascii="Arial" w:hAnsi="Arial" w:cs="Arial"/>
          <w:sz w:val="20"/>
          <w:szCs w:val="20"/>
        </w:rPr>
      </w:pPr>
    </w:p>
    <w:p w:rsidR="00BC35AC" w:rsidRDefault="00BC35AC">
      <w:pPr>
        <w:rPr>
          <w:rFonts w:ascii="Arial" w:hAnsi="Arial" w:cs="Arial"/>
          <w:sz w:val="20"/>
          <w:szCs w:val="20"/>
        </w:rPr>
      </w:pPr>
    </w:p>
    <w:p w:rsidR="00BC35AC" w:rsidRPr="0082703F" w:rsidRDefault="00BC35AC">
      <w:pPr>
        <w:rPr>
          <w:rFonts w:ascii="Arial" w:hAnsi="Arial" w:cs="Arial"/>
          <w:sz w:val="20"/>
          <w:szCs w:val="20"/>
        </w:rPr>
        <w:sectPr w:rsidR="00BC35AC" w:rsidRPr="0082703F" w:rsidSect="001041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X="-936" w:tblpY="1171"/>
        <w:tblW w:w="14058" w:type="dxa"/>
        <w:tblLook w:val="04A0"/>
      </w:tblPr>
      <w:tblGrid>
        <w:gridCol w:w="972"/>
        <w:gridCol w:w="756"/>
        <w:gridCol w:w="2070"/>
        <w:gridCol w:w="1890"/>
        <w:gridCol w:w="2034"/>
        <w:gridCol w:w="1962"/>
        <w:gridCol w:w="4374"/>
      </w:tblGrid>
      <w:tr w:rsidR="001041C5" w:rsidRPr="0082703F" w:rsidTr="00994D94">
        <w:trPr>
          <w:trHeight w:val="480"/>
        </w:trPr>
        <w:tc>
          <w:tcPr>
            <w:tcW w:w="140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OLE_LINK1"/>
            <w:r w:rsidRPr="0082703F">
              <w:rPr>
                <w:rFonts w:ascii="Arial" w:hAnsi="Arial" w:cs="Arial"/>
                <w:color w:val="000000"/>
              </w:rPr>
              <w:lastRenderedPageBreak/>
              <w:t>LG&amp;E/Kentucky Utilities - Potential ESP Upgrades</w:t>
            </w:r>
          </w:p>
        </w:tc>
      </w:tr>
      <w:tr w:rsidR="001041C5" w:rsidRPr="0082703F" w:rsidTr="00994D94">
        <w:trPr>
          <w:trHeight w:val="51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Station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Unit #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Scenario #1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Scenario #2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Scenario #3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Scenario #4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1041C5" w:rsidRPr="0082703F" w:rsidTr="00994D94">
        <w:trPr>
          <w:trHeight w:val="923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EW Brown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Add 9ft outlet field: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Materials: $1.2m Installation: $2.1m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1C5" w:rsidRPr="0082703F" w:rsidRDefault="001041C5" w:rsidP="00994D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 xml:space="preserve">DESP </w:t>
            </w:r>
            <w:proofErr w:type="spellStart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mods</w:t>
            </w:r>
            <w:proofErr w:type="spellEnd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 xml:space="preserve"> will improve PM, but will not improve </w:t>
            </w:r>
            <w:proofErr w:type="spellStart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HCl</w:t>
            </w:r>
            <w:proofErr w:type="spellEnd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, SO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, Hg, CO or Dioxin emissions.</w:t>
            </w:r>
          </w:p>
        </w:tc>
      </w:tr>
      <w:tr w:rsidR="001041C5" w:rsidRPr="0082703F" w:rsidTr="00994D94">
        <w:trPr>
          <w:trHeight w:val="102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EW Brown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Add 9ft inlet field: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Materials: $1.3m Installation: $2.5m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FF Conversion: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Materials: $3.7m Installation: $5.4m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1C5" w:rsidRPr="0082703F" w:rsidRDefault="001041C5" w:rsidP="00994D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 xml:space="preserve">DESP </w:t>
            </w:r>
            <w:proofErr w:type="spellStart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mods</w:t>
            </w:r>
            <w:proofErr w:type="spellEnd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 xml:space="preserve"> will improve PM, but will not improve </w:t>
            </w:r>
            <w:proofErr w:type="spellStart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HCl</w:t>
            </w:r>
            <w:proofErr w:type="spellEnd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, SO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 xml:space="preserve">, Hg, CO or Dioxin emissions.  FFC will improve PM, </w:t>
            </w:r>
            <w:proofErr w:type="spellStart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HCl</w:t>
            </w:r>
            <w:proofErr w:type="spellEnd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, SO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, Hg, CO and Dioxin emissions.</w:t>
            </w:r>
          </w:p>
        </w:tc>
      </w:tr>
      <w:tr w:rsidR="001041C5" w:rsidRPr="0082703F" w:rsidTr="00994D94">
        <w:trPr>
          <w:trHeight w:val="469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EW Brown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3 OLD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ESP tuning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1C5" w:rsidRPr="0082703F" w:rsidRDefault="001041C5" w:rsidP="00994D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 xml:space="preserve">DESP tuning will improve PM, but will not improve </w:t>
            </w:r>
            <w:proofErr w:type="spellStart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HCl</w:t>
            </w:r>
            <w:proofErr w:type="spellEnd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, SO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, Hg, CO or Dioxin emissions.</w:t>
            </w:r>
          </w:p>
        </w:tc>
      </w:tr>
      <w:tr w:rsidR="001041C5" w:rsidRPr="0082703F" w:rsidTr="00994D94">
        <w:trPr>
          <w:trHeight w:val="998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EW Brown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3 NEW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Sectionalize inlet field: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Materials: $350k Installation: $550k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Add 9ft outlet field: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Materials: $2.6m Installation: $5m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Add 6ft height: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Materials: $4.6m Installation: $8m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FF Conversion: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Materials: $10.8m Installation: $18m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1041C5" w:rsidRPr="0082703F" w:rsidRDefault="001041C5" w:rsidP="00994D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 xml:space="preserve">DESP </w:t>
            </w:r>
            <w:proofErr w:type="spellStart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mods</w:t>
            </w:r>
            <w:proofErr w:type="spellEnd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 xml:space="preserve"> will improve PM, but will not improve </w:t>
            </w:r>
            <w:proofErr w:type="spellStart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HCl</w:t>
            </w:r>
            <w:proofErr w:type="spellEnd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, SO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 xml:space="preserve">, Hg, CO or Dioxin emissions.  FFC will improve PM, </w:t>
            </w:r>
            <w:proofErr w:type="spellStart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HCl</w:t>
            </w:r>
            <w:proofErr w:type="spellEnd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, SO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, Hg, CO and Dioxin emissions.</w:t>
            </w:r>
          </w:p>
        </w:tc>
      </w:tr>
      <w:tr w:rsidR="001041C5" w:rsidRPr="0082703F" w:rsidTr="00994D94">
        <w:trPr>
          <w:trHeight w:val="983"/>
        </w:trPr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Ghent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New AVC's: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Materials: $100k Installation: $150k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Convert to SMPS: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Materials: $1.1m Installation: $600k</w:t>
            </w:r>
          </w:p>
        </w:tc>
        <w:tc>
          <w:tcPr>
            <w:tcW w:w="20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Add 12ft outlet field: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Materials: $4m Installation: $7m</w:t>
            </w:r>
          </w:p>
        </w:tc>
        <w:tc>
          <w:tcPr>
            <w:tcW w:w="19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1C5" w:rsidRPr="0082703F" w:rsidRDefault="001041C5" w:rsidP="00994D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 xml:space="preserve">DESP </w:t>
            </w:r>
            <w:proofErr w:type="spellStart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mods</w:t>
            </w:r>
            <w:proofErr w:type="spellEnd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 xml:space="preserve"> will improve PM, but will not improve </w:t>
            </w:r>
            <w:proofErr w:type="spellStart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HCl</w:t>
            </w:r>
            <w:proofErr w:type="spellEnd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, SO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 xml:space="preserve">, Hg, CO or Dioxin emissions.  </w:t>
            </w:r>
          </w:p>
        </w:tc>
      </w:tr>
      <w:tr w:rsidR="001041C5" w:rsidRPr="0082703F" w:rsidTr="00994D94">
        <w:trPr>
          <w:trHeight w:val="998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Ghent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New AVC's: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Materials: $130k Installation: $150k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Convert to SMPS: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Materials: $1.8m Installation: $1m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Add 6ft height: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Materials: $8.5m Installation: $13m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1C5" w:rsidRPr="0082703F" w:rsidRDefault="001041C5" w:rsidP="00994D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 xml:space="preserve">DESP </w:t>
            </w:r>
            <w:proofErr w:type="spellStart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mods</w:t>
            </w:r>
            <w:proofErr w:type="spellEnd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 xml:space="preserve"> will improve PM, but will not improve </w:t>
            </w:r>
            <w:proofErr w:type="spellStart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HCl</w:t>
            </w:r>
            <w:proofErr w:type="spellEnd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, SO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, Hg, CO or Dioxin emissions.</w:t>
            </w:r>
          </w:p>
        </w:tc>
      </w:tr>
      <w:tr w:rsidR="001041C5" w:rsidRPr="0082703F" w:rsidTr="00994D94">
        <w:trPr>
          <w:trHeight w:val="1009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Ghent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New AVC's: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Materials: $210k Installation: $280k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Convert to SMPS: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Materials: $3.4m Installation: $2.5m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Add 6ft height: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Materials: $12.4m Installation: $20m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1C5" w:rsidRPr="0082703F" w:rsidRDefault="001041C5" w:rsidP="00994D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 xml:space="preserve">DESP </w:t>
            </w:r>
            <w:proofErr w:type="spellStart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mods</w:t>
            </w:r>
            <w:proofErr w:type="spellEnd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 xml:space="preserve"> will improve PM, but will not improve </w:t>
            </w:r>
            <w:proofErr w:type="spellStart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HCl</w:t>
            </w:r>
            <w:proofErr w:type="spellEnd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, SO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, Hg, CO or Dioxin emissions.</w:t>
            </w:r>
          </w:p>
        </w:tc>
      </w:tr>
      <w:tr w:rsidR="001041C5" w:rsidRPr="0082703F" w:rsidTr="00994D94">
        <w:trPr>
          <w:trHeight w:val="972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Ghent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New AVC's: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Materials: $210k Installation: $280k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Convert to SMPS: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Materials: $3.4m Installation: $2.5m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Add 6ft height: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Materials: $12.4m Installation: $20m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1041C5" w:rsidRPr="0082703F" w:rsidRDefault="001041C5" w:rsidP="00994D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 xml:space="preserve">DESP </w:t>
            </w:r>
            <w:proofErr w:type="spellStart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mods</w:t>
            </w:r>
            <w:proofErr w:type="spellEnd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 xml:space="preserve"> will improve PM, but will not improve </w:t>
            </w:r>
            <w:proofErr w:type="spellStart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HCl</w:t>
            </w:r>
            <w:proofErr w:type="spellEnd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, SO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, Hg, CO or Dioxin emissions.</w:t>
            </w:r>
          </w:p>
        </w:tc>
      </w:tr>
      <w:tr w:rsidR="001041C5" w:rsidRPr="0082703F" w:rsidTr="0082703F">
        <w:trPr>
          <w:trHeight w:val="213"/>
        </w:trPr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1041C5" w:rsidRPr="0082703F" w:rsidRDefault="001041C5" w:rsidP="00994D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41C5" w:rsidRPr="0082703F" w:rsidTr="00994D94">
        <w:trPr>
          <w:trHeight w:val="510"/>
        </w:trPr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Station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Unit #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Scenario #1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Scenario #2</w:t>
            </w:r>
          </w:p>
        </w:tc>
        <w:tc>
          <w:tcPr>
            <w:tcW w:w="20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Scenario #3</w:t>
            </w:r>
          </w:p>
        </w:tc>
        <w:tc>
          <w:tcPr>
            <w:tcW w:w="19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Scenario #4</w:t>
            </w:r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1041C5" w:rsidRPr="0082703F" w:rsidTr="00994D94">
        <w:trPr>
          <w:trHeight w:val="102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Mill Creek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Add 5ft height: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Materials: $3.6m Installation: $8m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FF Conversion</w:t>
            </w:r>
            <w:proofErr w:type="gramStart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Materials: $8m Installation: $12m (feasible?)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1C5" w:rsidRPr="0082703F" w:rsidRDefault="001041C5" w:rsidP="00994D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 xml:space="preserve">DESP </w:t>
            </w:r>
            <w:proofErr w:type="spellStart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mods</w:t>
            </w:r>
            <w:proofErr w:type="spellEnd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 xml:space="preserve"> will improve PM, but will not improve </w:t>
            </w:r>
            <w:proofErr w:type="spellStart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HCl</w:t>
            </w:r>
            <w:proofErr w:type="spellEnd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, SO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 xml:space="preserve">, Hg, CO or Dioxin emissions.  FFC will improve PM, </w:t>
            </w:r>
            <w:proofErr w:type="spellStart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HCl</w:t>
            </w:r>
            <w:proofErr w:type="spellEnd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, SO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, Hg, CO and Dioxin emissions.</w:t>
            </w:r>
          </w:p>
        </w:tc>
      </w:tr>
      <w:tr w:rsidR="001041C5" w:rsidRPr="0082703F" w:rsidTr="00994D94">
        <w:trPr>
          <w:trHeight w:val="102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Mill Creek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Add 5ft height: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Materials: $3.6m Installation: $8m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FF Conversion</w:t>
            </w:r>
            <w:proofErr w:type="gramStart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Materials: $8m Installation: $12m (feasible?)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1C5" w:rsidRPr="0082703F" w:rsidRDefault="001041C5" w:rsidP="00994D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 xml:space="preserve">DESP </w:t>
            </w:r>
            <w:proofErr w:type="spellStart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mods</w:t>
            </w:r>
            <w:proofErr w:type="spellEnd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 xml:space="preserve"> will improve PM, but will not improve </w:t>
            </w:r>
            <w:proofErr w:type="spellStart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HCl</w:t>
            </w:r>
            <w:proofErr w:type="spellEnd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, SO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 xml:space="preserve">, Hg, CO or Dioxin emissions.  FFC will improve PM, </w:t>
            </w:r>
            <w:proofErr w:type="spellStart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HCl</w:t>
            </w:r>
            <w:proofErr w:type="spellEnd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, SO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, Hg, CO and Dioxin emissions.</w:t>
            </w:r>
          </w:p>
        </w:tc>
      </w:tr>
      <w:tr w:rsidR="001041C5" w:rsidRPr="0082703F" w:rsidTr="00994D94">
        <w:trPr>
          <w:trHeight w:val="1009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Mill Creek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Add 12ft outlet field: Materials: $3.3m Installation: $7m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FF Conversion: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Materials: $11m Installation: $13m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1C5" w:rsidRPr="0082703F" w:rsidRDefault="001041C5" w:rsidP="00994D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 xml:space="preserve">DESP </w:t>
            </w:r>
            <w:proofErr w:type="spellStart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mods</w:t>
            </w:r>
            <w:proofErr w:type="spellEnd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 xml:space="preserve"> will improve PM, but will not improve </w:t>
            </w:r>
            <w:proofErr w:type="spellStart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HCl</w:t>
            </w:r>
            <w:proofErr w:type="spellEnd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, SO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 xml:space="preserve">, Hg, CO or Dioxin emissions.  FFC will improve PM, </w:t>
            </w:r>
            <w:proofErr w:type="spellStart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HCl</w:t>
            </w:r>
            <w:proofErr w:type="spellEnd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, SO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, Hg, CO and Dioxin emissions.</w:t>
            </w:r>
          </w:p>
        </w:tc>
      </w:tr>
      <w:tr w:rsidR="001041C5" w:rsidRPr="0082703F" w:rsidTr="0082703F">
        <w:trPr>
          <w:trHeight w:val="998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Mill Creek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Add 9ft outlet field: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Materials: $4.2m Installation: $7m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Add 6ft height: Materials: $8.4m Installation: $14m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 xml:space="preserve">FF Conversion: 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Materials: $13m Installation: $15m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C5" w:rsidRPr="0082703F" w:rsidRDefault="001041C5" w:rsidP="00994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1C5" w:rsidRPr="0082703F" w:rsidRDefault="001041C5" w:rsidP="00994D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 xml:space="preserve">DESP </w:t>
            </w:r>
            <w:proofErr w:type="spellStart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mods</w:t>
            </w:r>
            <w:proofErr w:type="spellEnd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 xml:space="preserve"> will improve PM, but will not improve </w:t>
            </w:r>
            <w:proofErr w:type="spellStart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HCl</w:t>
            </w:r>
            <w:proofErr w:type="spellEnd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, SO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 xml:space="preserve">, Hg, CO or Dioxin emissions.  FFC will improve PM, </w:t>
            </w:r>
            <w:proofErr w:type="spellStart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HCl</w:t>
            </w:r>
            <w:proofErr w:type="spellEnd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, SO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, Hg, CO and Dioxin emissions.</w:t>
            </w:r>
          </w:p>
        </w:tc>
      </w:tr>
      <w:tr w:rsidR="0082703F" w:rsidRPr="0082703F" w:rsidTr="00994D94">
        <w:trPr>
          <w:trHeight w:val="998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3F" w:rsidRPr="0082703F" w:rsidRDefault="0082703F" w:rsidP="008270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Trimble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3F" w:rsidRPr="0082703F" w:rsidRDefault="0082703F" w:rsidP="008270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3F" w:rsidRPr="0082703F" w:rsidRDefault="0082703F" w:rsidP="008270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Outlet field top rap conversion + purge air for all fields: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Materials: $1.8m Installation: $3m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3F" w:rsidRPr="0082703F" w:rsidRDefault="0082703F" w:rsidP="008270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FF Conversion: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br/>
              <w:t>Materials: $16m Installation: $19m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3F" w:rsidRPr="0082703F" w:rsidRDefault="0082703F" w:rsidP="008270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3F" w:rsidRPr="0082703F" w:rsidRDefault="0082703F" w:rsidP="008270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2703F" w:rsidRPr="0082703F" w:rsidRDefault="0082703F" w:rsidP="008270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 xml:space="preserve">DESP </w:t>
            </w:r>
            <w:proofErr w:type="spellStart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mods</w:t>
            </w:r>
            <w:proofErr w:type="spellEnd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 xml:space="preserve"> will improve PM, but will not improve </w:t>
            </w:r>
            <w:proofErr w:type="spellStart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HCl</w:t>
            </w:r>
            <w:proofErr w:type="spellEnd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, SO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 xml:space="preserve">, Hg, CO or Dioxin emissions.  FFC will improve PM, </w:t>
            </w:r>
            <w:proofErr w:type="spellStart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HCl</w:t>
            </w:r>
            <w:proofErr w:type="spellEnd"/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, SO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82703F">
              <w:rPr>
                <w:rFonts w:ascii="Arial" w:hAnsi="Arial" w:cs="Arial"/>
                <w:color w:val="000000"/>
                <w:sz w:val="20"/>
                <w:szCs w:val="20"/>
              </w:rPr>
              <w:t>, Hg, CO and Dioxin emissions.</w:t>
            </w:r>
          </w:p>
        </w:tc>
      </w:tr>
      <w:bookmarkEnd w:id="0"/>
    </w:tbl>
    <w:p w:rsidR="001041C5" w:rsidRPr="0082703F" w:rsidRDefault="001041C5" w:rsidP="001041C5">
      <w:pPr>
        <w:ind w:left="-864"/>
        <w:rPr>
          <w:rFonts w:ascii="Arial" w:hAnsi="Arial" w:cs="Arial"/>
          <w:sz w:val="20"/>
          <w:szCs w:val="20"/>
        </w:rPr>
      </w:pPr>
    </w:p>
    <w:p w:rsidR="001041C5" w:rsidRPr="0082703F" w:rsidRDefault="001041C5" w:rsidP="001041C5">
      <w:pPr>
        <w:ind w:left="-864"/>
        <w:rPr>
          <w:rFonts w:ascii="Arial" w:hAnsi="Arial" w:cs="Arial"/>
          <w:sz w:val="20"/>
          <w:szCs w:val="20"/>
        </w:rPr>
      </w:pPr>
      <w:r w:rsidRPr="0082703F">
        <w:rPr>
          <w:rFonts w:ascii="Arial" w:hAnsi="Arial" w:cs="Arial"/>
          <w:sz w:val="20"/>
          <w:szCs w:val="20"/>
        </w:rPr>
        <w:t>NOTES:</w:t>
      </w:r>
      <w:r w:rsidRPr="0082703F">
        <w:rPr>
          <w:rFonts w:ascii="Arial" w:hAnsi="Arial" w:cs="Arial"/>
          <w:sz w:val="20"/>
          <w:szCs w:val="20"/>
        </w:rPr>
        <w:tab/>
      </w:r>
    </w:p>
    <w:p w:rsidR="001041C5" w:rsidRPr="0082703F" w:rsidRDefault="001041C5" w:rsidP="001041C5">
      <w:pPr>
        <w:ind w:left="-144" w:hanging="720"/>
        <w:rPr>
          <w:rFonts w:ascii="Arial" w:hAnsi="Arial" w:cs="Arial"/>
          <w:sz w:val="20"/>
          <w:szCs w:val="20"/>
        </w:rPr>
      </w:pPr>
      <w:r w:rsidRPr="0082703F">
        <w:rPr>
          <w:rFonts w:ascii="Arial" w:hAnsi="Arial" w:cs="Arial"/>
          <w:sz w:val="20"/>
          <w:szCs w:val="20"/>
        </w:rPr>
        <w:t>1.</w:t>
      </w:r>
      <w:r w:rsidRPr="0082703F">
        <w:rPr>
          <w:rFonts w:ascii="Arial" w:hAnsi="Arial" w:cs="Arial"/>
          <w:sz w:val="20"/>
          <w:szCs w:val="20"/>
        </w:rPr>
        <w:tab/>
        <w:t>Sectionalize - Add conventional T/R sets to increase the number of electrical fields.</w:t>
      </w:r>
    </w:p>
    <w:p w:rsidR="001041C5" w:rsidRPr="0082703F" w:rsidRDefault="001041C5" w:rsidP="001041C5">
      <w:pPr>
        <w:ind w:left="-144" w:hanging="720"/>
        <w:rPr>
          <w:rFonts w:ascii="Arial" w:hAnsi="Arial" w:cs="Arial"/>
          <w:sz w:val="20"/>
          <w:szCs w:val="20"/>
        </w:rPr>
      </w:pPr>
      <w:r w:rsidRPr="0082703F">
        <w:rPr>
          <w:rFonts w:ascii="Arial" w:hAnsi="Arial" w:cs="Arial"/>
          <w:sz w:val="20"/>
          <w:szCs w:val="20"/>
        </w:rPr>
        <w:t>2.</w:t>
      </w:r>
      <w:r w:rsidRPr="0082703F">
        <w:rPr>
          <w:rFonts w:ascii="Arial" w:hAnsi="Arial" w:cs="Arial"/>
          <w:sz w:val="20"/>
          <w:szCs w:val="20"/>
        </w:rPr>
        <w:tab/>
        <w:t>New AVC's - Replace the existing voltage controls with B&amp;W SQ-300i AVC's.  Reuse cabinets.</w:t>
      </w:r>
    </w:p>
    <w:p w:rsidR="001041C5" w:rsidRPr="0082703F" w:rsidRDefault="001041C5" w:rsidP="001041C5">
      <w:pPr>
        <w:ind w:left="-144" w:hanging="720"/>
        <w:rPr>
          <w:rFonts w:ascii="Arial" w:hAnsi="Arial" w:cs="Arial"/>
          <w:sz w:val="20"/>
          <w:szCs w:val="20"/>
        </w:rPr>
      </w:pPr>
      <w:r w:rsidRPr="0082703F">
        <w:rPr>
          <w:rFonts w:ascii="Arial" w:hAnsi="Arial" w:cs="Arial"/>
          <w:sz w:val="20"/>
          <w:szCs w:val="20"/>
        </w:rPr>
        <w:t>3.</w:t>
      </w:r>
      <w:r w:rsidRPr="0082703F">
        <w:rPr>
          <w:rFonts w:ascii="Arial" w:hAnsi="Arial" w:cs="Arial"/>
          <w:sz w:val="20"/>
          <w:szCs w:val="20"/>
        </w:rPr>
        <w:tab/>
        <w:t xml:space="preserve">Convert to SMPS - Replace existing conventional T/R sets with high frequency power supplies (one for one swap).  </w:t>
      </w:r>
      <w:proofErr w:type="gramStart"/>
      <w:r w:rsidRPr="0082703F">
        <w:rPr>
          <w:rFonts w:ascii="Arial" w:hAnsi="Arial" w:cs="Arial"/>
          <w:sz w:val="20"/>
          <w:szCs w:val="20"/>
        </w:rPr>
        <w:t>New controls and bus/guard.</w:t>
      </w:r>
      <w:proofErr w:type="gramEnd"/>
    </w:p>
    <w:p w:rsidR="001041C5" w:rsidRPr="0082703F" w:rsidRDefault="001041C5" w:rsidP="001041C5">
      <w:pPr>
        <w:ind w:left="-144" w:hanging="720"/>
        <w:rPr>
          <w:rFonts w:ascii="Arial" w:hAnsi="Arial" w:cs="Arial"/>
          <w:sz w:val="20"/>
          <w:szCs w:val="20"/>
        </w:rPr>
      </w:pPr>
      <w:r w:rsidRPr="0082703F">
        <w:rPr>
          <w:rFonts w:ascii="Arial" w:hAnsi="Arial" w:cs="Arial"/>
          <w:sz w:val="20"/>
          <w:szCs w:val="20"/>
        </w:rPr>
        <w:t>4.</w:t>
      </w:r>
      <w:r w:rsidRPr="0082703F">
        <w:rPr>
          <w:rFonts w:ascii="Arial" w:hAnsi="Arial" w:cs="Arial"/>
          <w:sz w:val="20"/>
          <w:szCs w:val="20"/>
        </w:rPr>
        <w:tab/>
        <w:t>Add Height - Remove existing roof beams and add height to ESP.  Rebuild at 400mm spacing with rigid discharge electrodes and new T/R sets.</w:t>
      </w:r>
    </w:p>
    <w:p w:rsidR="001041C5" w:rsidRPr="0082703F" w:rsidRDefault="001041C5" w:rsidP="001041C5">
      <w:pPr>
        <w:ind w:left="-144" w:hanging="720"/>
        <w:rPr>
          <w:rFonts w:ascii="Arial" w:hAnsi="Arial" w:cs="Arial"/>
          <w:sz w:val="20"/>
          <w:szCs w:val="20"/>
        </w:rPr>
      </w:pPr>
      <w:r w:rsidRPr="0082703F">
        <w:rPr>
          <w:rFonts w:ascii="Arial" w:hAnsi="Arial" w:cs="Arial"/>
          <w:sz w:val="20"/>
          <w:szCs w:val="20"/>
        </w:rPr>
        <w:t>5.</w:t>
      </w:r>
      <w:r w:rsidRPr="0082703F">
        <w:rPr>
          <w:rFonts w:ascii="Arial" w:hAnsi="Arial" w:cs="Arial"/>
          <w:sz w:val="20"/>
          <w:szCs w:val="20"/>
        </w:rPr>
        <w:tab/>
        <w:t xml:space="preserve">Add Field - Add an additional mechanical field to existing ESP.  </w:t>
      </w:r>
      <w:proofErr w:type="gramStart"/>
      <w:r w:rsidRPr="0082703F">
        <w:rPr>
          <w:rFonts w:ascii="Arial" w:hAnsi="Arial" w:cs="Arial"/>
          <w:sz w:val="20"/>
          <w:szCs w:val="20"/>
        </w:rPr>
        <w:t>New field at 400mm spacing with rigid discharge electrodes and new T/R sets.</w:t>
      </w:r>
      <w:proofErr w:type="gramEnd"/>
    </w:p>
    <w:p w:rsidR="001041C5" w:rsidRPr="0082703F" w:rsidRDefault="001041C5" w:rsidP="001041C5">
      <w:pPr>
        <w:ind w:left="-144" w:hanging="720"/>
        <w:rPr>
          <w:rFonts w:ascii="Arial" w:hAnsi="Arial" w:cs="Arial"/>
          <w:sz w:val="20"/>
          <w:szCs w:val="20"/>
        </w:rPr>
      </w:pPr>
      <w:r w:rsidRPr="0082703F">
        <w:rPr>
          <w:rFonts w:ascii="Arial" w:hAnsi="Arial" w:cs="Arial"/>
          <w:sz w:val="20"/>
          <w:szCs w:val="20"/>
        </w:rPr>
        <w:t>6.</w:t>
      </w:r>
      <w:r w:rsidRPr="0082703F">
        <w:rPr>
          <w:rFonts w:ascii="Arial" w:hAnsi="Arial" w:cs="Arial"/>
          <w:sz w:val="20"/>
          <w:szCs w:val="20"/>
        </w:rPr>
        <w:tab/>
        <w:t>Add Field - Rebuild at 400mm spacing with rigid discharge electrodes and new T/R sets.</w:t>
      </w:r>
      <w:r w:rsidR="00D81A2A">
        <w:rPr>
          <w:rFonts w:ascii="Arial" w:hAnsi="Arial" w:cs="Arial"/>
          <w:sz w:val="20"/>
          <w:szCs w:val="20"/>
        </w:rPr>
        <w:t xml:space="preserve">  </w:t>
      </w:r>
      <w:r w:rsidRPr="0082703F">
        <w:rPr>
          <w:rFonts w:ascii="Arial" w:hAnsi="Arial" w:cs="Arial"/>
          <w:sz w:val="20"/>
          <w:szCs w:val="20"/>
        </w:rPr>
        <w:t>Convert to roof mounted EGR rappers.</w:t>
      </w:r>
    </w:p>
    <w:p w:rsidR="001041C5" w:rsidRPr="0082703F" w:rsidRDefault="001041C5" w:rsidP="001041C5">
      <w:pPr>
        <w:ind w:left="-144" w:hanging="720"/>
        <w:rPr>
          <w:rFonts w:ascii="Arial" w:hAnsi="Arial" w:cs="Arial"/>
          <w:sz w:val="20"/>
          <w:szCs w:val="20"/>
        </w:rPr>
      </w:pPr>
      <w:r w:rsidRPr="0082703F">
        <w:rPr>
          <w:rFonts w:ascii="Arial" w:hAnsi="Arial" w:cs="Arial"/>
          <w:sz w:val="20"/>
          <w:szCs w:val="20"/>
        </w:rPr>
        <w:t>7.</w:t>
      </w:r>
      <w:r w:rsidRPr="0082703F">
        <w:rPr>
          <w:rFonts w:ascii="Arial" w:hAnsi="Arial" w:cs="Arial"/>
          <w:sz w:val="20"/>
          <w:szCs w:val="20"/>
        </w:rPr>
        <w:tab/>
        <w:t>FF Conversion - Remove ESP internals and convert to a pulse jet fabric filter.</w:t>
      </w:r>
      <w:r w:rsidR="009F2200">
        <w:rPr>
          <w:rFonts w:ascii="Arial" w:hAnsi="Arial" w:cs="Arial"/>
          <w:sz w:val="20"/>
          <w:szCs w:val="20"/>
        </w:rPr>
        <w:t xml:space="preserve"> </w:t>
      </w:r>
      <w:r w:rsidR="00D81A2A">
        <w:rPr>
          <w:rFonts w:ascii="Arial" w:hAnsi="Arial" w:cs="Arial"/>
          <w:sz w:val="20"/>
          <w:szCs w:val="20"/>
        </w:rPr>
        <w:t xml:space="preserve">  </w:t>
      </w:r>
      <w:r w:rsidRPr="0082703F">
        <w:rPr>
          <w:rFonts w:ascii="Arial" w:hAnsi="Arial" w:cs="Arial"/>
          <w:sz w:val="20"/>
          <w:szCs w:val="20"/>
        </w:rPr>
        <w:t xml:space="preserve">All ESPs will need to increase in height.  </w:t>
      </w:r>
      <w:proofErr w:type="gramStart"/>
      <w:r w:rsidRPr="0082703F">
        <w:rPr>
          <w:rFonts w:ascii="Arial" w:hAnsi="Arial" w:cs="Arial"/>
          <w:sz w:val="20"/>
          <w:szCs w:val="20"/>
        </w:rPr>
        <w:t>Only on cold sides.</w:t>
      </w:r>
      <w:proofErr w:type="gramEnd"/>
    </w:p>
    <w:p w:rsidR="001041C5" w:rsidRPr="0082703F" w:rsidRDefault="001041C5" w:rsidP="001041C5">
      <w:pPr>
        <w:ind w:left="-144" w:hanging="720"/>
        <w:rPr>
          <w:rFonts w:ascii="Arial" w:hAnsi="Arial" w:cs="Arial"/>
          <w:sz w:val="20"/>
          <w:szCs w:val="20"/>
        </w:rPr>
      </w:pPr>
      <w:r w:rsidRPr="0082703F">
        <w:rPr>
          <w:rFonts w:ascii="Arial" w:hAnsi="Arial" w:cs="Arial"/>
          <w:sz w:val="20"/>
          <w:szCs w:val="20"/>
        </w:rPr>
        <w:t>8.</w:t>
      </w:r>
      <w:r w:rsidRPr="0082703F">
        <w:rPr>
          <w:rFonts w:ascii="Arial" w:hAnsi="Arial" w:cs="Arial"/>
          <w:sz w:val="20"/>
          <w:szCs w:val="20"/>
        </w:rPr>
        <w:tab/>
        <w:t>Budget prices (above) are provided as order of magnitude values: Materials +/- 20%, Installation +/- 40%.</w:t>
      </w:r>
    </w:p>
    <w:p w:rsidR="001041C5" w:rsidRPr="0082703F" w:rsidRDefault="001041C5" w:rsidP="001041C5">
      <w:pPr>
        <w:ind w:left="-144" w:hanging="720"/>
        <w:rPr>
          <w:rFonts w:ascii="Arial" w:hAnsi="Arial" w:cs="Arial"/>
          <w:sz w:val="20"/>
          <w:szCs w:val="20"/>
        </w:rPr>
      </w:pPr>
      <w:r w:rsidRPr="0082703F">
        <w:rPr>
          <w:rFonts w:ascii="Arial" w:hAnsi="Arial" w:cs="Arial"/>
          <w:sz w:val="20"/>
          <w:szCs w:val="20"/>
        </w:rPr>
        <w:t>9.</w:t>
      </w:r>
      <w:r w:rsidRPr="0082703F">
        <w:rPr>
          <w:rFonts w:ascii="Arial" w:hAnsi="Arial" w:cs="Arial"/>
          <w:sz w:val="20"/>
          <w:szCs w:val="20"/>
        </w:rPr>
        <w:tab/>
        <w:t>Budget prices do not include costs external to the DESP, such as ductwork modifications.</w:t>
      </w:r>
    </w:p>
    <w:p w:rsidR="001041C5" w:rsidRPr="0082703F" w:rsidRDefault="001041C5" w:rsidP="001041C5">
      <w:pPr>
        <w:ind w:left="-144" w:hanging="720"/>
        <w:rPr>
          <w:rFonts w:ascii="Arial" w:hAnsi="Arial" w:cs="Arial"/>
          <w:sz w:val="20"/>
          <w:szCs w:val="20"/>
        </w:rPr>
      </w:pPr>
      <w:r w:rsidRPr="0082703F">
        <w:rPr>
          <w:rFonts w:ascii="Arial" w:hAnsi="Arial" w:cs="Arial"/>
          <w:sz w:val="20"/>
          <w:szCs w:val="20"/>
        </w:rPr>
        <w:t>10.</w:t>
      </w:r>
      <w:r w:rsidRPr="0082703F">
        <w:rPr>
          <w:rFonts w:ascii="Arial" w:hAnsi="Arial" w:cs="Arial"/>
          <w:sz w:val="20"/>
          <w:szCs w:val="20"/>
        </w:rPr>
        <w:tab/>
        <w:t>Budget prices do not include Owner costs.</w:t>
      </w:r>
    </w:p>
    <w:p w:rsidR="001041C5" w:rsidRPr="0082703F" w:rsidRDefault="001041C5" w:rsidP="001041C5">
      <w:pPr>
        <w:ind w:left="-144" w:hanging="720"/>
        <w:rPr>
          <w:rFonts w:ascii="Arial" w:hAnsi="Arial" w:cs="Arial"/>
          <w:sz w:val="20"/>
          <w:szCs w:val="20"/>
        </w:rPr>
      </w:pPr>
      <w:r w:rsidRPr="0082703F">
        <w:rPr>
          <w:rFonts w:ascii="Arial" w:hAnsi="Arial" w:cs="Arial"/>
          <w:sz w:val="20"/>
          <w:szCs w:val="20"/>
        </w:rPr>
        <w:t>11.</w:t>
      </w:r>
      <w:r w:rsidRPr="0082703F">
        <w:rPr>
          <w:rFonts w:ascii="Arial" w:hAnsi="Arial" w:cs="Arial"/>
          <w:sz w:val="20"/>
          <w:szCs w:val="20"/>
        </w:rPr>
        <w:tab/>
        <w:t>This limited study did not assess power distribution issues.</w:t>
      </w:r>
    </w:p>
    <w:p w:rsidR="001041C5" w:rsidRPr="0082703F" w:rsidRDefault="001041C5" w:rsidP="001041C5">
      <w:pPr>
        <w:ind w:left="-144" w:hanging="720"/>
        <w:rPr>
          <w:rFonts w:ascii="Arial" w:hAnsi="Arial" w:cs="Arial"/>
          <w:sz w:val="20"/>
          <w:szCs w:val="20"/>
        </w:rPr>
      </w:pPr>
      <w:r w:rsidRPr="0082703F">
        <w:rPr>
          <w:rFonts w:ascii="Arial" w:hAnsi="Arial" w:cs="Arial"/>
          <w:sz w:val="20"/>
          <w:szCs w:val="20"/>
        </w:rPr>
        <w:t>12.</w:t>
      </w:r>
      <w:r w:rsidRPr="0082703F">
        <w:rPr>
          <w:rFonts w:ascii="Arial" w:hAnsi="Arial" w:cs="Arial"/>
          <w:sz w:val="20"/>
          <w:szCs w:val="20"/>
        </w:rPr>
        <w:tab/>
        <w:t xml:space="preserve">Costs provided by B&amp;W.  Remarks </w:t>
      </w:r>
      <w:r w:rsidR="00BC4313">
        <w:rPr>
          <w:rFonts w:ascii="Arial" w:hAnsi="Arial" w:cs="Arial"/>
          <w:sz w:val="20"/>
          <w:szCs w:val="20"/>
        </w:rPr>
        <w:t xml:space="preserve">are </w:t>
      </w:r>
      <w:r w:rsidRPr="0082703F">
        <w:rPr>
          <w:rFonts w:ascii="Arial" w:hAnsi="Arial" w:cs="Arial"/>
          <w:sz w:val="20"/>
          <w:szCs w:val="20"/>
        </w:rPr>
        <w:t>by LGE-KU PE Dept.</w:t>
      </w:r>
    </w:p>
    <w:p w:rsidR="00B314BF" w:rsidRPr="0082703F" w:rsidRDefault="00B314BF">
      <w:pPr>
        <w:rPr>
          <w:rFonts w:ascii="Arial" w:hAnsi="Arial" w:cs="Arial"/>
          <w:sz w:val="20"/>
          <w:szCs w:val="20"/>
        </w:rPr>
      </w:pPr>
    </w:p>
    <w:sectPr w:rsidR="00B314BF" w:rsidRPr="0082703F" w:rsidSect="0082703F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E60" w:rsidRDefault="00712E60" w:rsidP="007504A0">
      <w:r>
        <w:separator/>
      </w:r>
    </w:p>
  </w:endnote>
  <w:endnote w:type="continuationSeparator" w:id="0">
    <w:p w:rsidR="00712E60" w:rsidRDefault="00712E60" w:rsidP="00750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E21" w:rsidRDefault="00B71E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A0" w:rsidRPr="007504A0" w:rsidRDefault="007504A0">
    <w:pPr>
      <w:pStyle w:val="Footer"/>
      <w:jc w:val="right"/>
      <w:rPr>
        <w:sz w:val="18"/>
        <w:szCs w:val="18"/>
      </w:rPr>
    </w:pPr>
    <w:r w:rsidRPr="007504A0">
      <w:rPr>
        <w:sz w:val="18"/>
        <w:szCs w:val="18"/>
      </w:rPr>
      <w:t xml:space="preserve"> Page </w:t>
    </w:r>
    <w:sdt>
      <w:sdtPr>
        <w:rPr>
          <w:sz w:val="18"/>
          <w:szCs w:val="18"/>
        </w:rPr>
        <w:id w:val="26706137"/>
        <w:docPartObj>
          <w:docPartGallery w:val="Page Numbers (Bottom of Page)"/>
          <w:docPartUnique/>
        </w:docPartObj>
      </w:sdtPr>
      <w:sdtContent>
        <w:r w:rsidR="003C37A8" w:rsidRPr="007504A0">
          <w:rPr>
            <w:sz w:val="18"/>
            <w:szCs w:val="18"/>
          </w:rPr>
          <w:fldChar w:fldCharType="begin"/>
        </w:r>
        <w:r w:rsidRPr="007504A0">
          <w:rPr>
            <w:sz w:val="18"/>
            <w:szCs w:val="18"/>
          </w:rPr>
          <w:instrText xml:space="preserve"> PAGE   \* MERGEFORMAT </w:instrText>
        </w:r>
        <w:r w:rsidR="003C37A8" w:rsidRPr="007504A0">
          <w:rPr>
            <w:sz w:val="18"/>
            <w:szCs w:val="18"/>
          </w:rPr>
          <w:fldChar w:fldCharType="separate"/>
        </w:r>
        <w:r w:rsidR="00923D3C">
          <w:rPr>
            <w:noProof/>
            <w:sz w:val="18"/>
            <w:szCs w:val="18"/>
          </w:rPr>
          <w:t>3</w:t>
        </w:r>
        <w:r w:rsidR="003C37A8" w:rsidRPr="007504A0">
          <w:rPr>
            <w:sz w:val="18"/>
            <w:szCs w:val="18"/>
          </w:rPr>
          <w:fldChar w:fldCharType="end"/>
        </w:r>
        <w:r w:rsidR="0082703F">
          <w:rPr>
            <w:sz w:val="18"/>
            <w:szCs w:val="18"/>
          </w:rPr>
          <w:t xml:space="preserve"> of </w:t>
        </w:r>
        <w:r w:rsidR="003C37A8">
          <w:rPr>
            <w:sz w:val="18"/>
            <w:szCs w:val="18"/>
          </w:rPr>
          <w:fldChar w:fldCharType="begin"/>
        </w:r>
        <w:r w:rsidR="006C1A3E">
          <w:rPr>
            <w:sz w:val="18"/>
            <w:szCs w:val="18"/>
          </w:rPr>
          <w:instrText xml:space="preserve"> NUMPAGES  \# "0"  \* MERGEFORMAT </w:instrText>
        </w:r>
        <w:r w:rsidR="003C37A8">
          <w:rPr>
            <w:sz w:val="18"/>
            <w:szCs w:val="18"/>
          </w:rPr>
          <w:fldChar w:fldCharType="separate"/>
        </w:r>
        <w:r w:rsidR="00923D3C">
          <w:rPr>
            <w:noProof/>
            <w:sz w:val="18"/>
            <w:szCs w:val="18"/>
          </w:rPr>
          <w:t>3</w:t>
        </w:r>
        <w:r w:rsidR="003C37A8">
          <w:rPr>
            <w:sz w:val="18"/>
            <w:szCs w:val="18"/>
          </w:rPr>
          <w:fldChar w:fldCharType="end"/>
        </w:r>
      </w:sdtContent>
    </w:sdt>
  </w:p>
  <w:p w:rsidR="007504A0" w:rsidRPr="007504A0" w:rsidRDefault="007504A0">
    <w:pPr>
      <w:pStyle w:val="Footer"/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E21" w:rsidRDefault="00B71E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E60" w:rsidRDefault="00712E60" w:rsidP="007504A0">
      <w:r>
        <w:separator/>
      </w:r>
    </w:p>
  </w:footnote>
  <w:footnote w:type="continuationSeparator" w:id="0">
    <w:p w:rsidR="00712E60" w:rsidRDefault="00712E60" w:rsidP="007504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E21" w:rsidRDefault="003C37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550282" o:spid="_x0000_s2050" type="#_x0000_t136" style="position:absolute;margin-left:0;margin-top:0;width:549.9pt;height:109.9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entury Gothic&quot;;font-size:1pt" string="PRELIMINAR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A0" w:rsidRPr="007504A0" w:rsidRDefault="003C37A8">
    <w:pPr>
      <w:pStyle w:val="Header"/>
      <w:rPr>
        <w:b/>
      </w:rPr>
    </w:pPr>
    <w:r w:rsidRPr="003C37A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550283" o:spid="_x0000_s2051" type="#_x0000_t136" style="position:absolute;margin-left:0;margin-top:0;width:549.9pt;height:109.9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entury Gothic&quot;;font-size:1pt" string="PRELIMINARY"/>
          <w10:wrap anchorx="margin" anchory="margin"/>
        </v:shape>
      </w:pict>
    </w:r>
    <w:r w:rsidR="0082703F">
      <w:tab/>
    </w:r>
    <w:r w:rsidR="007504A0" w:rsidRPr="007504A0">
      <w:rPr>
        <w:b/>
      </w:rPr>
      <w:t>LGE-KU FLEETWIDE ESP STUDY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E21" w:rsidRDefault="003C37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550281" o:spid="_x0000_s2049" type="#_x0000_t136" style="position:absolute;margin-left:0;margin-top:0;width:549.9pt;height:109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entury Gothic&quot;;font-size:1pt" string="PRELIMINARY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5BA9"/>
    <w:rsid w:val="00082F6A"/>
    <w:rsid w:val="0008431E"/>
    <w:rsid w:val="000C621D"/>
    <w:rsid w:val="001041C5"/>
    <w:rsid w:val="00125BA9"/>
    <w:rsid w:val="0017571F"/>
    <w:rsid w:val="001A6B40"/>
    <w:rsid w:val="002050D4"/>
    <w:rsid w:val="00261DD4"/>
    <w:rsid w:val="002A75A1"/>
    <w:rsid w:val="002E674B"/>
    <w:rsid w:val="002F2AF4"/>
    <w:rsid w:val="003022BC"/>
    <w:rsid w:val="0032677C"/>
    <w:rsid w:val="003878D4"/>
    <w:rsid w:val="003A0253"/>
    <w:rsid w:val="003A4C9B"/>
    <w:rsid w:val="003C37A8"/>
    <w:rsid w:val="003D0200"/>
    <w:rsid w:val="003D7D79"/>
    <w:rsid w:val="00415126"/>
    <w:rsid w:val="004B57B4"/>
    <w:rsid w:val="004E6544"/>
    <w:rsid w:val="004E70CA"/>
    <w:rsid w:val="0050276F"/>
    <w:rsid w:val="005458B7"/>
    <w:rsid w:val="00567042"/>
    <w:rsid w:val="00567619"/>
    <w:rsid w:val="005B48D0"/>
    <w:rsid w:val="006625AB"/>
    <w:rsid w:val="00676DF7"/>
    <w:rsid w:val="006A7D68"/>
    <w:rsid w:val="006C1A3E"/>
    <w:rsid w:val="00703260"/>
    <w:rsid w:val="00712E60"/>
    <w:rsid w:val="007374BF"/>
    <w:rsid w:val="007504A0"/>
    <w:rsid w:val="007904BA"/>
    <w:rsid w:val="00816234"/>
    <w:rsid w:val="0082703F"/>
    <w:rsid w:val="00847724"/>
    <w:rsid w:val="008A2059"/>
    <w:rsid w:val="008C3B02"/>
    <w:rsid w:val="00905D4E"/>
    <w:rsid w:val="00923D3C"/>
    <w:rsid w:val="009A2F30"/>
    <w:rsid w:val="009D361B"/>
    <w:rsid w:val="009F2200"/>
    <w:rsid w:val="009F53C3"/>
    <w:rsid w:val="00A37EF3"/>
    <w:rsid w:val="00A5444B"/>
    <w:rsid w:val="00B200C7"/>
    <w:rsid w:val="00B314BF"/>
    <w:rsid w:val="00B57239"/>
    <w:rsid w:val="00B71E21"/>
    <w:rsid w:val="00BB6FB5"/>
    <w:rsid w:val="00BC35AC"/>
    <w:rsid w:val="00BC4313"/>
    <w:rsid w:val="00C52DD4"/>
    <w:rsid w:val="00C93AE8"/>
    <w:rsid w:val="00CB3C97"/>
    <w:rsid w:val="00CC5F25"/>
    <w:rsid w:val="00D81A2A"/>
    <w:rsid w:val="00D95C64"/>
    <w:rsid w:val="00E10705"/>
    <w:rsid w:val="00E54401"/>
    <w:rsid w:val="00E63D2B"/>
    <w:rsid w:val="00ED45D3"/>
    <w:rsid w:val="00F90AE1"/>
    <w:rsid w:val="00F94DA0"/>
    <w:rsid w:val="00FC0924"/>
    <w:rsid w:val="00FC23DC"/>
    <w:rsid w:val="00FC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04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04A0"/>
  </w:style>
  <w:style w:type="paragraph" w:styleId="Footer">
    <w:name w:val="footer"/>
    <w:basedOn w:val="Normal"/>
    <w:link w:val="FooterChar"/>
    <w:uiPriority w:val="99"/>
    <w:unhideWhenUsed/>
    <w:rsid w:val="007504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B1D5A-6173-4D1E-ABF6-58A756C8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E.ON U.S.</Company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Strickland</dc:creator>
  <cp:lastModifiedBy> Andrea Schroeder</cp:lastModifiedBy>
  <cp:revision>2</cp:revision>
  <cp:lastPrinted>2011-03-30T21:12:00Z</cp:lastPrinted>
  <dcterms:created xsi:type="dcterms:W3CDTF">2011-04-18T19:07:00Z</dcterms:created>
  <dcterms:modified xsi:type="dcterms:W3CDTF">2011-04-18T19:07:00Z</dcterms:modified>
</cp:coreProperties>
</file>